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36F" w:rsidRPr="00D11DEA" w:rsidRDefault="0072036F" w:rsidP="00D11DEA">
      <w:pPr>
        <w:pStyle w:val="Els-Title"/>
      </w:pPr>
      <w:r w:rsidRPr="00D11DEA">
        <w:t xml:space="preserve">Capitalization of Local Agricultural Knowledge in the Fight against Soil Degradation: Experiences with Farmers of </w:t>
      </w:r>
      <w:proofErr w:type="spellStart"/>
      <w:r w:rsidRPr="00D11DEA">
        <w:t>Bapa</w:t>
      </w:r>
      <w:proofErr w:type="spellEnd"/>
      <w:r w:rsidRPr="00D11DEA">
        <w:t xml:space="preserve"> and </w:t>
      </w:r>
      <w:proofErr w:type="spellStart"/>
      <w:r w:rsidRPr="00D11DEA">
        <w:t>Bamendjo</w:t>
      </w:r>
      <w:proofErr w:type="spellEnd"/>
      <w:r w:rsidRPr="00D11DEA">
        <w:t xml:space="preserve"> in West Cameroon</w:t>
      </w:r>
    </w:p>
    <w:p w:rsidR="0072036F" w:rsidRPr="00E54207" w:rsidRDefault="00E54207" w:rsidP="00E54207">
      <w:pPr>
        <w:widowControl w:val="0"/>
        <w:spacing w:before="100" w:beforeAutospacing="1" w:after="100" w:afterAutospacing="1" w:line="360" w:lineRule="auto"/>
        <w:jc w:val="center"/>
        <w:rPr>
          <w:rFonts w:asciiTheme="majorBidi" w:hAnsiTheme="majorBidi" w:cstheme="majorBidi"/>
          <w:sz w:val="28"/>
          <w:szCs w:val="28"/>
          <w:lang w:val="en-GB"/>
        </w:rPr>
      </w:pPr>
      <w:proofErr w:type="spellStart"/>
      <w:r>
        <w:rPr>
          <w:rFonts w:asciiTheme="majorBidi" w:hAnsiTheme="majorBidi" w:cstheme="majorBidi"/>
          <w:sz w:val="28"/>
          <w:szCs w:val="28"/>
          <w:lang w:val="en-GB"/>
        </w:rPr>
        <w:t>Amavi</w:t>
      </w:r>
      <w:proofErr w:type="spellEnd"/>
      <w:r>
        <w:rPr>
          <w:rFonts w:asciiTheme="majorBidi" w:hAnsiTheme="majorBidi" w:cstheme="majorBidi"/>
          <w:sz w:val="28"/>
          <w:szCs w:val="28"/>
          <w:lang w:val="en-GB"/>
        </w:rPr>
        <w:t xml:space="preserve"> de </w:t>
      </w:r>
      <w:proofErr w:type="spellStart"/>
      <w:r>
        <w:rPr>
          <w:rFonts w:asciiTheme="majorBidi" w:hAnsiTheme="majorBidi" w:cstheme="majorBidi"/>
          <w:sz w:val="28"/>
          <w:szCs w:val="28"/>
          <w:lang w:val="en-GB"/>
        </w:rPr>
        <w:t>fer</w:t>
      </w:r>
      <w:proofErr w:type="spellEnd"/>
      <w:r>
        <w:rPr>
          <w:rFonts w:asciiTheme="majorBidi" w:hAnsiTheme="majorBidi" w:cstheme="majorBidi"/>
          <w:sz w:val="28"/>
          <w:szCs w:val="28"/>
          <w:lang w:val="en-GB"/>
        </w:rPr>
        <w:t xml:space="preserve"> </w:t>
      </w:r>
      <w:proofErr w:type="spellStart"/>
      <w:r>
        <w:rPr>
          <w:rFonts w:asciiTheme="majorBidi" w:hAnsiTheme="majorBidi" w:cstheme="majorBidi"/>
          <w:sz w:val="28"/>
          <w:szCs w:val="28"/>
          <w:lang w:val="en-GB"/>
        </w:rPr>
        <w:t>Anougué</w:t>
      </w:r>
      <w:proofErr w:type="spellEnd"/>
      <w:r>
        <w:rPr>
          <w:rFonts w:asciiTheme="majorBidi" w:hAnsiTheme="majorBidi" w:cstheme="majorBidi"/>
          <w:sz w:val="28"/>
          <w:szCs w:val="28"/>
          <w:lang w:val="en-GB"/>
        </w:rPr>
        <w:t xml:space="preserve"> </w:t>
      </w:r>
      <w:proofErr w:type="spellStart"/>
      <w:r>
        <w:rPr>
          <w:rFonts w:asciiTheme="majorBidi" w:hAnsiTheme="majorBidi" w:cstheme="majorBidi"/>
          <w:sz w:val="28"/>
          <w:szCs w:val="28"/>
          <w:lang w:val="en-GB"/>
        </w:rPr>
        <w:t>Tialefack</w:t>
      </w:r>
      <w:r w:rsidR="0072036F" w:rsidRPr="00E54207">
        <w:rPr>
          <w:rFonts w:asciiTheme="majorBidi" w:hAnsiTheme="majorBidi" w:cstheme="majorBidi"/>
          <w:sz w:val="28"/>
          <w:szCs w:val="28"/>
          <w:vertAlign w:val="superscript"/>
          <w:lang w:val="en-GB"/>
        </w:rPr>
        <w:t>a</w:t>
      </w:r>
      <w:proofErr w:type="spellEnd"/>
      <w:r>
        <w:rPr>
          <w:rFonts w:asciiTheme="majorBidi" w:hAnsiTheme="majorBidi" w:cstheme="majorBidi"/>
          <w:sz w:val="28"/>
          <w:szCs w:val="28"/>
          <w:vertAlign w:val="superscript"/>
          <w:lang w:val="en-GB"/>
        </w:rPr>
        <w:t>*</w:t>
      </w:r>
      <w:r>
        <w:rPr>
          <w:rFonts w:asciiTheme="majorBidi" w:hAnsiTheme="majorBidi" w:cstheme="majorBidi"/>
          <w:sz w:val="28"/>
          <w:szCs w:val="28"/>
          <w:lang w:val="en-GB"/>
        </w:rPr>
        <w:t xml:space="preserve">, Nobert </w:t>
      </w:r>
      <w:proofErr w:type="spellStart"/>
      <w:r>
        <w:rPr>
          <w:rFonts w:asciiTheme="majorBidi" w:hAnsiTheme="majorBidi" w:cstheme="majorBidi"/>
          <w:sz w:val="28"/>
          <w:szCs w:val="28"/>
          <w:lang w:val="en-GB"/>
        </w:rPr>
        <w:t>Tohnain</w:t>
      </w:r>
      <w:proofErr w:type="spellEnd"/>
      <w:r>
        <w:rPr>
          <w:rFonts w:asciiTheme="majorBidi" w:hAnsiTheme="majorBidi" w:cstheme="majorBidi"/>
          <w:sz w:val="28"/>
          <w:szCs w:val="28"/>
          <w:lang w:val="en-GB"/>
        </w:rPr>
        <w:t xml:space="preserve"> </w:t>
      </w:r>
      <w:proofErr w:type="spellStart"/>
      <w:r>
        <w:rPr>
          <w:rFonts w:asciiTheme="majorBidi" w:hAnsiTheme="majorBidi" w:cstheme="majorBidi"/>
          <w:sz w:val="28"/>
          <w:szCs w:val="28"/>
          <w:lang w:val="en-GB"/>
        </w:rPr>
        <w:t>Lengha</w:t>
      </w:r>
      <w:r>
        <w:rPr>
          <w:rFonts w:asciiTheme="majorBidi" w:hAnsiTheme="majorBidi" w:cstheme="majorBidi"/>
          <w:sz w:val="28"/>
          <w:szCs w:val="28"/>
          <w:vertAlign w:val="superscript"/>
          <w:lang w:val="en-GB"/>
        </w:rPr>
        <w:t>b</w:t>
      </w:r>
      <w:proofErr w:type="spellEnd"/>
      <w:r>
        <w:rPr>
          <w:rFonts w:asciiTheme="majorBidi" w:hAnsiTheme="majorBidi" w:cstheme="majorBidi"/>
          <w:sz w:val="28"/>
          <w:szCs w:val="28"/>
          <w:lang w:val="en-GB"/>
        </w:rPr>
        <w:t xml:space="preserve">, Emile </w:t>
      </w:r>
      <w:proofErr w:type="spellStart"/>
      <w:r>
        <w:rPr>
          <w:rFonts w:asciiTheme="majorBidi" w:hAnsiTheme="majorBidi" w:cstheme="majorBidi"/>
          <w:sz w:val="28"/>
          <w:szCs w:val="28"/>
          <w:lang w:val="en-GB"/>
        </w:rPr>
        <w:t>Temgoua</w:t>
      </w:r>
      <w:r>
        <w:rPr>
          <w:rFonts w:asciiTheme="majorBidi" w:hAnsiTheme="majorBidi" w:cstheme="majorBidi"/>
          <w:sz w:val="28"/>
          <w:szCs w:val="28"/>
          <w:vertAlign w:val="superscript"/>
          <w:lang w:val="en-GB"/>
        </w:rPr>
        <w:t>c</w:t>
      </w:r>
      <w:proofErr w:type="spellEnd"/>
    </w:p>
    <w:p w:rsidR="0072036F" w:rsidRPr="00D11DEA" w:rsidRDefault="00E54207" w:rsidP="00E54207">
      <w:pPr>
        <w:widowControl w:val="0"/>
        <w:spacing w:after="0" w:line="360" w:lineRule="auto"/>
        <w:jc w:val="center"/>
        <w:rPr>
          <w:rFonts w:asciiTheme="majorBidi" w:hAnsiTheme="majorBidi" w:cstheme="majorBidi"/>
          <w:i/>
          <w:sz w:val="20"/>
          <w:szCs w:val="20"/>
          <w:lang w:val="en-GB"/>
        </w:rPr>
      </w:pPr>
      <w:proofErr w:type="spellStart"/>
      <w:proofErr w:type="gramStart"/>
      <w:r>
        <w:rPr>
          <w:rFonts w:asciiTheme="majorBidi" w:hAnsiTheme="majorBidi" w:cstheme="majorBidi"/>
          <w:i/>
          <w:sz w:val="20"/>
          <w:szCs w:val="20"/>
          <w:vertAlign w:val="superscript"/>
          <w:lang w:val="en-GB"/>
        </w:rPr>
        <w:t>a</w:t>
      </w:r>
      <w:r w:rsidR="00523B7E" w:rsidRPr="00D11DEA">
        <w:rPr>
          <w:rFonts w:asciiTheme="majorBidi" w:hAnsiTheme="majorBidi" w:cstheme="majorBidi"/>
          <w:i/>
          <w:sz w:val="20"/>
          <w:szCs w:val="20"/>
          <w:lang w:val="en-GB"/>
        </w:rPr>
        <w:t>Ph.D</w:t>
      </w:r>
      <w:proofErr w:type="spellEnd"/>
      <w:proofErr w:type="gramEnd"/>
      <w:r w:rsidR="00523B7E" w:rsidRPr="00D11DEA">
        <w:rPr>
          <w:rFonts w:asciiTheme="majorBidi" w:hAnsiTheme="majorBidi" w:cstheme="majorBidi"/>
          <w:i/>
          <w:sz w:val="20"/>
          <w:szCs w:val="20"/>
          <w:lang w:val="en-GB"/>
        </w:rPr>
        <w:t xml:space="preserve">. student, </w:t>
      </w:r>
      <w:r w:rsidR="0072036F" w:rsidRPr="00D11DEA">
        <w:rPr>
          <w:rFonts w:asciiTheme="majorBidi" w:hAnsiTheme="majorBidi" w:cstheme="majorBidi"/>
          <w:i/>
          <w:sz w:val="20"/>
          <w:szCs w:val="20"/>
          <w:lang w:val="en-GB"/>
        </w:rPr>
        <w:t xml:space="preserve">Department of Rural Socio-Economy and Agricultural Extension, University of </w:t>
      </w:r>
      <w:proofErr w:type="spellStart"/>
      <w:r w:rsidR="0072036F" w:rsidRPr="00D11DEA">
        <w:rPr>
          <w:rFonts w:asciiTheme="majorBidi" w:hAnsiTheme="majorBidi" w:cstheme="majorBidi"/>
          <w:i/>
          <w:sz w:val="20"/>
          <w:szCs w:val="20"/>
          <w:lang w:val="en-GB"/>
        </w:rPr>
        <w:t>Dschang</w:t>
      </w:r>
      <w:proofErr w:type="spellEnd"/>
      <w:r w:rsidR="0072036F" w:rsidRPr="00D11DEA">
        <w:rPr>
          <w:rFonts w:asciiTheme="majorBidi" w:hAnsiTheme="majorBidi" w:cstheme="majorBidi"/>
          <w:i/>
          <w:sz w:val="20"/>
          <w:szCs w:val="20"/>
          <w:lang w:val="en-GB"/>
        </w:rPr>
        <w:t>, Cameroon</w:t>
      </w:r>
    </w:p>
    <w:p w:rsidR="0072036F" w:rsidRPr="00D11DEA" w:rsidRDefault="00E54207" w:rsidP="00E54207">
      <w:pPr>
        <w:widowControl w:val="0"/>
        <w:spacing w:after="0" w:line="360" w:lineRule="auto"/>
        <w:jc w:val="center"/>
        <w:rPr>
          <w:rFonts w:asciiTheme="majorBidi" w:hAnsiTheme="majorBidi" w:cstheme="majorBidi"/>
          <w:i/>
          <w:sz w:val="20"/>
          <w:szCs w:val="20"/>
          <w:lang w:val="en-GB"/>
        </w:rPr>
      </w:pPr>
      <w:proofErr w:type="spellStart"/>
      <w:proofErr w:type="gramStart"/>
      <w:r>
        <w:rPr>
          <w:rFonts w:asciiTheme="majorBidi" w:hAnsiTheme="majorBidi" w:cstheme="majorBidi"/>
          <w:i/>
          <w:sz w:val="20"/>
          <w:szCs w:val="20"/>
          <w:vertAlign w:val="superscript"/>
          <w:lang w:val="en-GB"/>
        </w:rPr>
        <w:t>b</w:t>
      </w:r>
      <w:r w:rsidR="00523B7E" w:rsidRPr="00D11DEA">
        <w:rPr>
          <w:rFonts w:asciiTheme="majorBidi" w:hAnsiTheme="majorBidi" w:cstheme="majorBidi"/>
          <w:i/>
          <w:sz w:val="20"/>
          <w:szCs w:val="20"/>
          <w:lang w:val="en-GB"/>
        </w:rPr>
        <w:t>Lecturer</w:t>
      </w:r>
      <w:proofErr w:type="spellEnd"/>
      <w:proofErr w:type="gramEnd"/>
      <w:r w:rsidR="00523B7E" w:rsidRPr="00D11DEA">
        <w:rPr>
          <w:rFonts w:asciiTheme="majorBidi" w:hAnsiTheme="majorBidi" w:cstheme="majorBidi"/>
          <w:i/>
          <w:sz w:val="20"/>
          <w:szCs w:val="20"/>
          <w:lang w:val="en-GB"/>
        </w:rPr>
        <w:t xml:space="preserve">, </w:t>
      </w:r>
      <w:r w:rsidR="0072036F" w:rsidRPr="00D11DEA">
        <w:rPr>
          <w:rFonts w:asciiTheme="majorBidi" w:hAnsiTheme="majorBidi" w:cstheme="majorBidi"/>
          <w:i/>
          <w:sz w:val="20"/>
          <w:szCs w:val="20"/>
          <w:lang w:val="en-GB"/>
        </w:rPr>
        <w:t xml:space="preserve">Department of Rural Socio-Economy and Agricultural Extension, University of </w:t>
      </w:r>
      <w:proofErr w:type="spellStart"/>
      <w:r w:rsidR="0072036F" w:rsidRPr="00D11DEA">
        <w:rPr>
          <w:rFonts w:asciiTheme="majorBidi" w:hAnsiTheme="majorBidi" w:cstheme="majorBidi"/>
          <w:i/>
          <w:sz w:val="20"/>
          <w:szCs w:val="20"/>
          <w:lang w:val="en-GB"/>
        </w:rPr>
        <w:t>Dschang</w:t>
      </w:r>
      <w:proofErr w:type="spellEnd"/>
      <w:r w:rsidR="0072036F" w:rsidRPr="00D11DEA">
        <w:rPr>
          <w:rFonts w:asciiTheme="majorBidi" w:hAnsiTheme="majorBidi" w:cstheme="majorBidi"/>
          <w:i/>
          <w:sz w:val="20"/>
          <w:szCs w:val="20"/>
          <w:lang w:val="en-GB"/>
        </w:rPr>
        <w:t>, Cameroon</w:t>
      </w:r>
    </w:p>
    <w:p w:rsidR="00EB2AE4" w:rsidRPr="00D11DEA" w:rsidRDefault="00E54207" w:rsidP="00E54207">
      <w:pPr>
        <w:widowControl w:val="0"/>
        <w:spacing w:after="0" w:line="360" w:lineRule="auto"/>
        <w:jc w:val="center"/>
        <w:rPr>
          <w:rFonts w:asciiTheme="majorBidi" w:hAnsiTheme="majorBidi" w:cstheme="majorBidi"/>
          <w:i/>
          <w:sz w:val="20"/>
          <w:szCs w:val="20"/>
          <w:lang w:val="en-GB"/>
        </w:rPr>
      </w:pPr>
      <w:proofErr w:type="spellStart"/>
      <w:proofErr w:type="gramStart"/>
      <w:r>
        <w:rPr>
          <w:rFonts w:asciiTheme="majorBidi" w:hAnsiTheme="majorBidi" w:cstheme="majorBidi"/>
          <w:i/>
          <w:sz w:val="20"/>
          <w:szCs w:val="20"/>
          <w:vertAlign w:val="superscript"/>
          <w:lang w:val="en-GB"/>
        </w:rPr>
        <w:t>c</w:t>
      </w:r>
      <w:r w:rsidR="00523B7E" w:rsidRPr="00D11DEA">
        <w:rPr>
          <w:rFonts w:asciiTheme="majorBidi" w:hAnsiTheme="majorBidi" w:cstheme="majorBidi"/>
          <w:i/>
          <w:sz w:val="20"/>
          <w:szCs w:val="20"/>
          <w:lang w:val="en-GB"/>
        </w:rPr>
        <w:t>Head</w:t>
      </w:r>
      <w:proofErr w:type="spellEnd"/>
      <w:proofErr w:type="gramEnd"/>
      <w:r w:rsidR="00523B7E" w:rsidRPr="00D11DEA">
        <w:rPr>
          <w:rFonts w:asciiTheme="majorBidi" w:hAnsiTheme="majorBidi" w:cstheme="majorBidi"/>
          <w:i/>
          <w:sz w:val="20"/>
          <w:szCs w:val="20"/>
          <w:lang w:val="en-GB"/>
        </w:rPr>
        <w:t xml:space="preserve"> of department, </w:t>
      </w:r>
      <w:r w:rsidR="0072036F" w:rsidRPr="00D11DEA">
        <w:rPr>
          <w:rFonts w:asciiTheme="majorBidi" w:hAnsiTheme="majorBidi" w:cstheme="majorBidi"/>
          <w:i/>
          <w:sz w:val="20"/>
          <w:szCs w:val="20"/>
          <w:lang w:val="en-GB"/>
        </w:rPr>
        <w:t xml:space="preserve">Department of Soil Sciences, University of </w:t>
      </w:r>
      <w:proofErr w:type="spellStart"/>
      <w:r w:rsidR="0072036F" w:rsidRPr="00D11DEA">
        <w:rPr>
          <w:rFonts w:asciiTheme="majorBidi" w:hAnsiTheme="majorBidi" w:cstheme="majorBidi"/>
          <w:i/>
          <w:sz w:val="20"/>
          <w:szCs w:val="20"/>
          <w:lang w:val="en-GB"/>
        </w:rPr>
        <w:t>Dschang</w:t>
      </w:r>
      <w:proofErr w:type="spellEnd"/>
      <w:r w:rsidR="0072036F" w:rsidRPr="00D11DEA">
        <w:rPr>
          <w:rFonts w:asciiTheme="majorBidi" w:hAnsiTheme="majorBidi" w:cstheme="majorBidi"/>
          <w:i/>
          <w:sz w:val="20"/>
          <w:szCs w:val="20"/>
          <w:lang w:val="en-GB"/>
        </w:rPr>
        <w:t>, Cameroon</w:t>
      </w:r>
    </w:p>
    <w:p w:rsidR="00EB2AE4" w:rsidRPr="00D11DEA" w:rsidRDefault="00E54207" w:rsidP="00E54207">
      <w:pPr>
        <w:widowControl w:val="0"/>
        <w:spacing w:after="0" w:line="360" w:lineRule="auto"/>
        <w:jc w:val="center"/>
        <w:rPr>
          <w:rFonts w:asciiTheme="majorBidi" w:hAnsiTheme="majorBidi" w:cstheme="majorBidi"/>
          <w:i/>
          <w:sz w:val="20"/>
          <w:szCs w:val="20"/>
          <w:lang w:val="en-GB"/>
        </w:rPr>
      </w:pPr>
      <w:proofErr w:type="spellStart"/>
      <w:proofErr w:type="gramStart"/>
      <w:r>
        <w:rPr>
          <w:rFonts w:asciiTheme="majorBidi" w:hAnsiTheme="majorBidi" w:cstheme="majorBidi"/>
          <w:i/>
          <w:sz w:val="20"/>
          <w:szCs w:val="20"/>
          <w:vertAlign w:val="superscript"/>
          <w:lang w:val="fr-FR"/>
        </w:rPr>
        <w:t>a</w:t>
      </w:r>
      <w:r>
        <w:rPr>
          <w:rFonts w:asciiTheme="majorBidi" w:hAnsiTheme="majorBidi" w:cstheme="majorBidi"/>
          <w:i/>
          <w:sz w:val="20"/>
          <w:szCs w:val="20"/>
          <w:lang w:val="fr-FR"/>
        </w:rPr>
        <w:t>Email</w:t>
      </w:r>
      <w:proofErr w:type="spellEnd"/>
      <w:proofErr w:type="gramEnd"/>
      <w:r>
        <w:rPr>
          <w:rFonts w:asciiTheme="majorBidi" w:hAnsiTheme="majorBidi" w:cstheme="majorBidi"/>
          <w:i/>
          <w:sz w:val="20"/>
          <w:szCs w:val="20"/>
          <w:lang w:val="fr-FR"/>
        </w:rPr>
        <w:t xml:space="preserve">: </w:t>
      </w:r>
      <w:r w:rsidRPr="00E54207">
        <w:rPr>
          <w:rFonts w:asciiTheme="majorBidi" w:hAnsiTheme="majorBidi" w:cstheme="majorBidi"/>
          <w:i/>
          <w:sz w:val="20"/>
          <w:szCs w:val="20"/>
          <w:lang w:val="fr-FR"/>
        </w:rPr>
        <w:t>amavidefer@gmail.com</w:t>
      </w:r>
      <w:r>
        <w:rPr>
          <w:rFonts w:asciiTheme="majorBidi" w:hAnsiTheme="majorBidi" w:cstheme="majorBidi"/>
          <w:i/>
          <w:sz w:val="20"/>
          <w:szCs w:val="20"/>
          <w:lang w:val="fr-FR"/>
        </w:rPr>
        <w:t xml:space="preserve">, </w:t>
      </w:r>
      <w:r>
        <w:rPr>
          <w:rFonts w:asciiTheme="majorBidi" w:hAnsiTheme="majorBidi" w:cstheme="majorBidi"/>
          <w:i/>
          <w:sz w:val="20"/>
          <w:szCs w:val="20"/>
          <w:vertAlign w:val="superscript"/>
          <w:lang w:val="en-GB"/>
        </w:rPr>
        <w:t>b</w:t>
      </w:r>
      <w:r>
        <w:rPr>
          <w:rFonts w:asciiTheme="majorBidi" w:hAnsiTheme="majorBidi" w:cstheme="majorBidi"/>
          <w:i/>
          <w:sz w:val="20"/>
          <w:szCs w:val="20"/>
          <w:lang w:val="fr-FR"/>
        </w:rPr>
        <w:t xml:space="preserve">Email: </w:t>
      </w:r>
      <w:r w:rsidRPr="00E54207">
        <w:rPr>
          <w:rFonts w:asciiTheme="majorBidi" w:hAnsiTheme="majorBidi" w:cstheme="majorBidi"/>
          <w:i/>
          <w:sz w:val="20"/>
          <w:szCs w:val="20"/>
          <w:lang w:val="en-GB"/>
        </w:rPr>
        <w:t>tohnole@yahoo.com</w:t>
      </w:r>
      <w:r>
        <w:rPr>
          <w:rFonts w:asciiTheme="majorBidi" w:hAnsiTheme="majorBidi" w:cstheme="majorBidi"/>
          <w:i/>
          <w:sz w:val="20"/>
          <w:szCs w:val="20"/>
          <w:lang w:val="en-GB"/>
        </w:rPr>
        <w:t xml:space="preserve">, </w:t>
      </w:r>
      <w:r>
        <w:rPr>
          <w:rFonts w:asciiTheme="majorBidi" w:hAnsiTheme="majorBidi" w:cstheme="majorBidi"/>
          <w:i/>
          <w:sz w:val="20"/>
          <w:szCs w:val="20"/>
          <w:vertAlign w:val="superscript"/>
          <w:lang w:val="en-GB"/>
        </w:rPr>
        <w:t>c</w:t>
      </w:r>
      <w:r>
        <w:rPr>
          <w:rFonts w:asciiTheme="majorBidi" w:hAnsiTheme="majorBidi" w:cstheme="majorBidi"/>
          <w:i/>
          <w:sz w:val="20"/>
          <w:szCs w:val="20"/>
          <w:lang w:val="fr-FR"/>
        </w:rPr>
        <w:t xml:space="preserve">Email: </w:t>
      </w:r>
      <w:r w:rsidR="006C0073" w:rsidRPr="00D11DEA">
        <w:rPr>
          <w:rFonts w:asciiTheme="majorBidi" w:hAnsiTheme="majorBidi" w:cstheme="majorBidi"/>
          <w:i/>
          <w:sz w:val="20"/>
          <w:szCs w:val="20"/>
          <w:lang w:val="en-GB"/>
        </w:rPr>
        <w:t>etemgoua1@yahoo.com</w:t>
      </w:r>
    </w:p>
    <w:p w:rsidR="00E54207" w:rsidRDefault="00E54207" w:rsidP="00D11DEA">
      <w:pPr>
        <w:widowControl w:val="0"/>
        <w:spacing w:before="100" w:beforeAutospacing="1" w:after="100" w:afterAutospacing="1" w:line="360" w:lineRule="auto"/>
        <w:jc w:val="both"/>
        <w:rPr>
          <w:rFonts w:asciiTheme="majorBidi" w:hAnsiTheme="majorBidi" w:cstheme="majorBidi"/>
          <w:b/>
          <w:sz w:val="20"/>
          <w:szCs w:val="20"/>
          <w:lang w:val="fr-FR"/>
        </w:rPr>
      </w:pPr>
    </w:p>
    <w:p w:rsidR="0072036F" w:rsidRPr="00D11DEA" w:rsidRDefault="00E54207" w:rsidP="00D11DEA">
      <w:pPr>
        <w:widowControl w:val="0"/>
        <w:spacing w:before="100" w:beforeAutospacing="1" w:after="100" w:afterAutospacing="1" w:line="360" w:lineRule="auto"/>
        <w:jc w:val="both"/>
        <w:rPr>
          <w:rFonts w:asciiTheme="majorBidi" w:hAnsiTheme="majorBidi" w:cstheme="majorBidi"/>
          <w:b/>
          <w:sz w:val="20"/>
          <w:szCs w:val="20"/>
          <w:lang w:val="fr-FR"/>
        </w:rPr>
      </w:pPr>
      <w:r>
        <w:rPr>
          <w:rFonts w:asciiTheme="majorBidi" w:hAnsiTheme="majorBidi" w:cstheme="majorBidi"/>
          <w:b/>
          <w:sz w:val="20"/>
          <w:szCs w:val="20"/>
          <w:lang w:val="fr-FR"/>
        </w:rPr>
        <w:t>Abstract</w:t>
      </w:r>
      <w:bookmarkStart w:id="0" w:name="_GoBack"/>
      <w:bookmarkEnd w:id="0"/>
    </w:p>
    <w:p w:rsidR="00E54207"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t xml:space="preserve">Given the degradation of soils observed mainly by the decline in fertility, the use of agricultural techniques and practices based on organic inputs appears to be a healthy alternative. This study focused on the capitalization of local agricultural knowledge in the fight against soil degradation. The objective was to show the importance of taking peasant knowledge into account in the process of popularizing sustainable agricultural practices to combat soil degradation. We have indeed conducted observations with farmers in the villages of </w:t>
      </w:r>
      <w:proofErr w:type="spellStart"/>
      <w:r w:rsidRPr="00D11DEA">
        <w:rPr>
          <w:rFonts w:asciiTheme="majorBidi" w:hAnsiTheme="majorBidi" w:cstheme="majorBidi"/>
          <w:sz w:val="20"/>
          <w:szCs w:val="20"/>
          <w:lang w:val="en-GB"/>
        </w:rPr>
        <w:t>Bamendjo</w:t>
      </w:r>
      <w:proofErr w:type="spellEnd"/>
      <w:r w:rsidRPr="00D11DEA">
        <w:rPr>
          <w:rFonts w:asciiTheme="majorBidi" w:hAnsiTheme="majorBidi" w:cstheme="majorBidi"/>
          <w:sz w:val="20"/>
          <w:szCs w:val="20"/>
          <w:lang w:val="en-GB"/>
        </w:rPr>
        <w:t xml:space="preserve"> in the </w:t>
      </w:r>
      <w:proofErr w:type="spellStart"/>
      <w:r w:rsidRPr="00D11DEA">
        <w:rPr>
          <w:rFonts w:asciiTheme="majorBidi" w:hAnsiTheme="majorBidi" w:cstheme="majorBidi"/>
          <w:sz w:val="20"/>
          <w:szCs w:val="20"/>
          <w:lang w:val="en-GB"/>
        </w:rPr>
        <w:t>Bamboutos</w:t>
      </w:r>
      <w:proofErr w:type="spellEnd"/>
      <w:r w:rsidRPr="00D11DEA">
        <w:rPr>
          <w:rFonts w:asciiTheme="majorBidi" w:hAnsiTheme="majorBidi" w:cstheme="majorBidi"/>
          <w:sz w:val="20"/>
          <w:szCs w:val="20"/>
          <w:lang w:val="en-GB"/>
        </w:rPr>
        <w:t xml:space="preserve"> and </w:t>
      </w:r>
      <w:proofErr w:type="spellStart"/>
      <w:r w:rsidRPr="00D11DEA">
        <w:rPr>
          <w:rFonts w:asciiTheme="majorBidi" w:hAnsiTheme="majorBidi" w:cstheme="majorBidi"/>
          <w:sz w:val="20"/>
          <w:szCs w:val="20"/>
          <w:lang w:val="en-GB"/>
        </w:rPr>
        <w:t>Bapa</w:t>
      </w:r>
      <w:proofErr w:type="spellEnd"/>
      <w:r w:rsidRPr="00D11DEA">
        <w:rPr>
          <w:rFonts w:asciiTheme="majorBidi" w:hAnsiTheme="majorBidi" w:cstheme="majorBidi"/>
          <w:sz w:val="20"/>
          <w:szCs w:val="20"/>
          <w:lang w:val="en-GB"/>
        </w:rPr>
        <w:t xml:space="preserve"> in the highlands of the West Cameroon region. The study focused on a sample of 419 producers, identified through contacts and to whom we submitted questionnaires to all and interviews to 37 of them. The other source of data was obtained from desk research. These data were analysed and tested using flat sorts, cross sorts and Pearson correlations. We carried out a descriptive analysis presenting the results of the collection in a rough way and we used the Pearson correlation to cross the variables and test their homogeneity. A third source of data was obtained from the results of laboratory analyses, comparing soil samples taken between 0-20cm, 20-40cm and 40-60cm in two fields (1) and (2) exploited with techniques and different cultivation practices, one conventionally (1) and the other organically (2). The main results enabled us to retain the various indicators that show the contribution of peasant knowledge to sustainable soil management. More than 65% of the producers met had to develop knowledge enabling them to better develop their agricultural activities while contributing to the preservation of the soil. The results of the soil analyses showed through the proportions of certain properties, in particular Ca, CEC including the heavy metal content that the farm (2) has a higher level of fertility than that of the farm (1). </w:t>
      </w:r>
    </w:p>
    <w:p w:rsidR="00E54207" w:rsidRPr="004E0547" w:rsidRDefault="00E54207" w:rsidP="00E54207">
      <w:pPr>
        <w:pStyle w:val="Els-body-text"/>
        <w:keepNext w:val="0"/>
        <w:widowControl w:val="0"/>
        <w:spacing w:line="360" w:lineRule="auto"/>
        <w:ind w:firstLine="0"/>
        <w:rPr>
          <w:rFonts w:asciiTheme="majorBidi" w:hAnsiTheme="majorBidi" w:cstheme="majorBidi"/>
          <w:sz w:val="16"/>
          <w:szCs w:val="16"/>
        </w:rPr>
      </w:pPr>
      <w:bookmarkStart w:id="1" w:name="_Hlk68254427"/>
      <w:r w:rsidRPr="004E0547">
        <w:rPr>
          <w:rFonts w:asciiTheme="majorBidi" w:hAnsiTheme="majorBidi" w:cstheme="majorBidi"/>
          <w:sz w:val="16"/>
          <w:szCs w:val="16"/>
        </w:rPr>
        <w:t>------------------------------------------------------------------------</w:t>
      </w:r>
    </w:p>
    <w:p w:rsidR="00E54207" w:rsidRPr="004E0547" w:rsidRDefault="00E54207" w:rsidP="00E54207">
      <w:pPr>
        <w:pStyle w:val="Els-footnote"/>
        <w:spacing w:line="360" w:lineRule="auto"/>
        <w:ind w:firstLine="0"/>
        <w:rPr>
          <w:rFonts w:asciiTheme="majorBidi" w:hAnsiTheme="majorBidi" w:cstheme="majorBidi"/>
          <w:szCs w:val="16"/>
        </w:rPr>
      </w:pPr>
      <w:r w:rsidRPr="004E0547">
        <w:rPr>
          <w:rFonts w:asciiTheme="majorBidi" w:hAnsiTheme="majorBidi" w:cstheme="majorBidi"/>
          <w:szCs w:val="16"/>
        </w:rPr>
        <w:t xml:space="preserve">* Corresponding author. </w:t>
      </w:r>
    </w:p>
    <w:bookmarkEnd w:id="1"/>
    <w:p w:rsidR="0017219E"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lastRenderedPageBreak/>
        <w:t xml:space="preserve">This proves that organic fertilizers increase the sustainability of soils over the long term. This study will focus more on traditional knowledge that seems better suited to local ecosystems. To this end, we recommend that the various public and private development actors set up agricultural extension programs and systems that take </w:t>
      </w:r>
      <w:r w:rsidR="0017219E" w:rsidRPr="00D11DEA">
        <w:rPr>
          <w:rFonts w:asciiTheme="majorBidi" w:hAnsiTheme="majorBidi" w:cstheme="majorBidi"/>
          <w:sz w:val="20"/>
          <w:szCs w:val="20"/>
          <w:lang w:val="en-GB"/>
        </w:rPr>
        <w:t>into account peasant knowledge.</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i/>
          <w:sz w:val="20"/>
          <w:szCs w:val="20"/>
          <w:lang w:val="en-GB"/>
        </w:rPr>
      </w:pPr>
      <w:r w:rsidRPr="00E54207">
        <w:rPr>
          <w:rFonts w:asciiTheme="majorBidi" w:hAnsiTheme="majorBidi" w:cstheme="majorBidi"/>
          <w:b/>
          <w:i/>
          <w:iCs/>
          <w:sz w:val="20"/>
          <w:szCs w:val="20"/>
          <w:lang w:val="en-GB"/>
        </w:rPr>
        <w:t>Key words:</w:t>
      </w:r>
      <w:r w:rsidRPr="00D11DEA">
        <w:rPr>
          <w:rFonts w:asciiTheme="majorBidi" w:hAnsiTheme="majorBidi" w:cstheme="majorBidi"/>
          <w:sz w:val="20"/>
          <w:szCs w:val="20"/>
          <w:lang w:val="en-GB"/>
        </w:rPr>
        <w:t xml:space="preserve"> </w:t>
      </w:r>
      <w:r w:rsidRPr="00E54207">
        <w:rPr>
          <w:rFonts w:asciiTheme="majorBidi" w:hAnsiTheme="majorBidi" w:cstheme="majorBidi"/>
          <w:iCs/>
          <w:sz w:val="20"/>
          <w:szCs w:val="20"/>
          <w:lang w:val="en-GB"/>
        </w:rPr>
        <w:t>Local knowledge; Soil; Peasant; Organic fertilizers; Rural; Degradation</w:t>
      </w:r>
      <w:r w:rsidR="00E54207" w:rsidRPr="00E54207">
        <w:rPr>
          <w:rFonts w:asciiTheme="majorBidi" w:hAnsiTheme="majorBidi" w:cstheme="majorBidi"/>
          <w:iCs/>
          <w:sz w:val="20"/>
          <w:szCs w:val="20"/>
          <w:lang w:val="en-GB"/>
        </w:rPr>
        <w:t>.</w:t>
      </w:r>
    </w:p>
    <w:p w:rsidR="0072036F" w:rsidRPr="00D11DEA" w:rsidRDefault="0072036F" w:rsidP="00E54207">
      <w:pPr>
        <w:pStyle w:val="ListParagraph"/>
        <w:numPr>
          <w:ilvl w:val="0"/>
          <w:numId w:val="23"/>
        </w:numPr>
        <w:spacing w:before="100" w:beforeAutospacing="1" w:after="100" w:afterAutospacing="1" w:line="360" w:lineRule="auto"/>
        <w:ind w:left="180" w:hanging="180"/>
        <w:jc w:val="both"/>
        <w:rPr>
          <w:rFonts w:asciiTheme="majorBidi" w:hAnsiTheme="majorBidi" w:cstheme="majorBidi"/>
          <w:b/>
          <w:sz w:val="20"/>
          <w:szCs w:val="20"/>
        </w:rPr>
      </w:pPr>
      <w:r w:rsidRPr="00D11DEA">
        <w:rPr>
          <w:rFonts w:asciiTheme="majorBidi" w:hAnsiTheme="majorBidi" w:cstheme="majorBidi"/>
          <w:b/>
          <w:sz w:val="20"/>
          <w:szCs w:val="20"/>
        </w:rPr>
        <w:t>Introduction</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t>For a long time, the orientation was that of the appropriation of purely scientific knowledge and above all very distant from local realities. Peasant initiatives have been widely ignored and accused of being “thoughtless” even though they are said to be more sustainable than imported technologies. Today, there is no longer any doubt that the knowledge and know-how of the local populations of the South, generally supported by a strong social cohesion, testify to a functional flexibility of their production strategies, as a guarantee of their capacity</w:t>
      </w:r>
      <w:r w:rsidR="0017219E" w:rsidRPr="00D11DEA">
        <w:rPr>
          <w:rFonts w:asciiTheme="majorBidi" w:hAnsiTheme="majorBidi" w:cstheme="majorBidi"/>
          <w:sz w:val="20"/>
          <w:szCs w:val="20"/>
          <w:lang w:val="en-GB"/>
        </w:rPr>
        <w:t xml:space="preserve"> to adaptation </w:t>
      </w:r>
      <w:r w:rsidR="00640CE5" w:rsidRPr="00D11DEA">
        <w:rPr>
          <w:rFonts w:asciiTheme="majorBidi" w:hAnsiTheme="majorBidi" w:cstheme="majorBidi"/>
          <w:sz w:val="20"/>
          <w:szCs w:val="20"/>
          <w:lang w:val="en-GB"/>
        </w:rPr>
        <w:t>[1]</w:t>
      </w:r>
      <w:r w:rsidR="00314101" w:rsidRPr="00D11DEA">
        <w:rPr>
          <w:rFonts w:asciiTheme="majorBidi" w:hAnsiTheme="majorBidi" w:cstheme="majorBidi"/>
          <w:sz w:val="20"/>
          <w:szCs w:val="20"/>
          <w:lang w:val="en-GB"/>
        </w:rPr>
        <w:t>.</w:t>
      </w:r>
      <w:r w:rsidR="0017219E" w:rsidRPr="00D11DEA">
        <w:rPr>
          <w:rFonts w:asciiTheme="majorBidi" w:hAnsiTheme="majorBidi" w:cstheme="majorBidi"/>
          <w:sz w:val="20"/>
          <w:szCs w:val="20"/>
          <w:lang w:val="en-GB"/>
        </w:rPr>
        <w:t xml:space="preserve"> </w:t>
      </w:r>
      <w:r w:rsidRPr="00D11DEA">
        <w:rPr>
          <w:rFonts w:asciiTheme="majorBidi" w:hAnsiTheme="majorBidi" w:cstheme="majorBidi"/>
          <w:sz w:val="20"/>
          <w:szCs w:val="20"/>
          <w:lang w:val="en-GB"/>
        </w:rPr>
        <w:t xml:space="preserve">In Africa, the majority of the population practices agriculture and unfortunately farmers are the most vulnerable groups </w:t>
      </w:r>
      <w:r w:rsidR="00640CE5" w:rsidRPr="00D11DEA">
        <w:rPr>
          <w:rFonts w:asciiTheme="majorBidi" w:hAnsiTheme="majorBidi" w:cstheme="majorBidi"/>
          <w:sz w:val="20"/>
          <w:szCs w:val="20"/>
          <w:lang w:val="en-GB"/>
        </w:rPr>
        <w:t>[2]</w:t>
      </w:r>
      <w:r w:rsidR="00314101" w:rsidRPr="00D11DEA">
        <w:rPr>
          <w:rFonts w:asciiTheme="majorBidi" w:hAnsiTheme="majorBidi" w:cstheme="majorBidi"/>
          <w:sz w:val="20"/>
          <w:szCs w:val="20"/>
          <w:lang w:val="en-GB"/>
        </w:rPr>
        <w:t>.</w:t>
      </w:r>
      <w:r w:rsidRPr="00D11DEA">
        <w:rPr>
          <w:rFonts w:asciiTheme="majorBidi" w:hAnsiTheme="majorBidi" w:cstheme="majorBidi"/>
          <w:sz w:val="20"/>
          <w:szCs w:val="20"/>
          <w:lang w:val="en-GB"/>
        </w:rPr>
        <w:t xml:space="preserve"> The agricultural models of the last fifty years have all </w:t>
      </w:r>
      <w:proofErr w:type="spellStart"/>
      <w:r w:rsidRPr="00D11DEA">
        <w:rPr>
          <w:rFonts w:asciiTheme="majorBidi" w:hAnsiTheme="majorBidi" w:cstheme="majorBidi"/>
          <w:sz w:val="20"/>
          <w:szCs w:val="20"/>
          <w:lang w:val="en-GB"/>
        </w:rPr>
        <w:t>favored</w:t>
      </w:r>
      <w:proofErr w:type="spellEnd"/>
      <w:r w:rsidRPr="00D11DEA">
        <w:rPr>
          <w:rFonts w:asciiTheme="majorBidi" w:hAnsiTheme="majorBidi" w:cstheme="majorBidi"/>
          <w:sz w:val="20"/>
          <w:szCs w:val="20"/>
          <w:lang w:val="en-GB"/>
        </w:rPr>
        <w:t xml:space="preserve"> the growth of yields leading to more or less significant damage to natural environments </w:t>
      </w:r>
      <w:r w:rsidR="00640CE5" w:rsidRPr="00D11DEA">
        <w:rPr>
          <w:rFonts w:asciiTheme="majorBidi" w:hAnsiTheme="majorBidi" w:cstheme="majorBidi"/>
          <w:sz w:val="20"/>
          <w:szCs w:val="20"/>
          <w:lang w:val="en-GB"/>
        </w:rPr>
        <w:t>[3]</w:t>
      </w:r>
      <w:r w:rsidR="00314101" w:rsidRPr="00D11DEA">
        <w:rPr>
          <w:rFonts w:asciiTheme="majorBidi" w:hAnsiTheme="majorBidi" w:cstheme="majorBidi"/>
          <w:sz w:val="20"/>
          <w:szCs w:val="20"/>
          <w:lang w:val="en-GB"/>
        </w:rPr>
        <w:t>.</w:t>
      </w:r>
      <w:r w:rsidRPr="00D11DEA">
        <w:rPr>
          <w:rFonts w:asciiTheme="majorBidi" w:hAnsiTheme="majorBidi" w:cstheme="majorBidi"/>
          <w:sz w:val="20"/>
          <w:szCs w:val="20"/>
          <w:lang w:val="en-GB"/>
        </w:rPr>
        <w:t xml:space="preserve"> The colonial agricultural policy in Cameroon, as in the majority of African countries, placed great emphasis on the promotion of cash crops (cocoa, coffee, banana-plantain, rubber, oil palm), requiring material support in terms of inputs from synthesi</w:t>
      </w:r>
      <w:r w:rsidR="0017219E" w:rsidRPr="00D11DEA">
        <w:rPr>
          <w:rFonts w:asciiTheme="majorBidi" w:hAnsiTheme="majorBidi" w:cstheme="majorBidi"/>
          <w:sz w:val="20"/>
          <w:szCs w:val="20"/>
          <w:lang w:val="en-GB"/>
        </w:rPr>
        <w:t xml:space="preserve">s (fertilizers and pesticides). </w:t>
      </w:r>
      <w:r w:rsidRPr="00D11DEA">
        <w:rPr>
          <w:rFonts w:asciiTheme="majorBidi" w:hAnsiTheme="majorBidi" w:cstheme="majorBidi"/>
          <w:sz w:val="20"/>
          <w:szCs w:val="20"/>
          <w:lang w:val="en-GB"/>
        </w:rPr>
        <w:t xml:space="preserve">In southern countries and in this case south of the Sahara, human activities can indirectly affect phenomena such as floods and bush fires </w:t>
      </w:r>
      <w:r w:rsidR="00640CE5" w:rsidRPr="00D11DEA">
        <w:rPr>
          <w:rFonts w:asciiTheme="majorBidi" w:hAnsiTheme="majorBidi" w:cstheme="majorBidi"/>
          <w:sz w:val="20"/>
          <w:szCs w:val="20"/>
          <w:lang w:val="en-GB"/>
        </w:rPr>
        <w:t>[4]</w:t>
      </w:r>
      <w:r w:rsidR="00537B55" w:rsidRPr="00D11DEA">
        <w:rPr>
          <w:rFonts w:asciiTheme="majorBidi" w:hAnsiTheme="majorBidi" w:cstheme="majorBidi"/>
          <w:sz w:val="20"/>
          <w:szCs w:val="20"/>
          <w:lang w:val="en-GB"/>
        </w:rPr>
        <w:t>.</w:t>
      </w:r>
      <w:r w:rsidRPr="00D11DEA">
        <w:rPr>
          <w:rFonts w:asciiTheme="majorBidi" w:hAnsiTheme="majorBidi" w:cstheme="majorBidi"/>
          <w:sz w:val="20"/>
          <w:szCs w:val="20"/>
          <w:lang w:val="en-GB"/>
        </w:rPr>
        <w:t xml:space="preserve"> Farmers very often have agricultural techniques and practices that are less </w:t>
      </w:r>
      <w:proofErr w:type="spellStart"/>
      <w:r w:rsidRPr="00D11DEA">
        <w:rPr>
          <w:rFonts w:asciiTheme="majorBidi" w:hAnsiTheme="majorBidi" w:cstheme="majorBidi"/>
          <w:sz w:val="20"/>
          <w:szCs w:val="20"/>
          <w:lang w:val="en-GB"/>
        </w:rPr>
        <w:t>favorable</w:t>
      </w:r>
      <w:proofErr w:type="spellEnd"/>
      <w:r w:rsidRPr="00D11DEA">
        <w:rPr>
          <w:rFonts w:asciiTheme="majorBidi" w:hAnsiTheme="majorBidi" w:cstheme="majorBidi"/>
          <w:sz w:val="20"/>
          <w:szCs w:val="20"/>
          <w:lang w:val="en-GB"/>
        </w:rPr>
        <w:t xml:space="preserve"> to the conservation of the soil layer. The strong dependence of agricultural and pastoral activities dependent on rainfall and therefore on the climate, explains the vulnerability of poor populations, in particular those living in rural areas whose means of subsistence depend essent</w:t>
      </w:r>
      <w:r w:rsidR="003579FB" w:rsidRPr="00D11DEA">
        <w:rPr>
          <w:rFonts w:asciiTheme="majorBidi" w:hAnsiTheme="majorBidi" w:cstheme="majorBidi"/>
          <w:sz w:val="20"/>
          <w:szCs w:val="20"/>
          <w:lang w:val="en-GB"/>
        </w:rPr>
        <w:t xml:space="preserve">ially on agricultural activity </w:t>
      </w:r>
      <w:r w:rsidR="00640CE5" w:rsidRPr="00D11DEA">
        <w:rPr>
          <w:rFonts w:asciiTheme="majorBidi" w:hAnsiTheme="majorBidi" w:cstheme="majorBidi"/>
          <w:sz w:val="20"/>
          <w:szCs w:val="20"/>
          <w:lang w:val="en-GB"/>
        </w:rPr>
        <w:t>[5]</w:t>
      </w:r>
      <w:r w:rsidR="003579FB" w:rsidRPr="00D11DEA">
        <w:rPr>
          <w:rFonts w:asciiTheme="majorBidi" w:hAnsiTheme="majorBidi" w:cstheme="majorBidi"/>
          <w:sz w:val="20"/>
          <w:szCs w:val="20"/>
          <w:lang w:val="en-GB"/>
        </w:rPr>
        <w:t>.</w:t>
      </w:r>
      <w:r w:rsidRPr="00D11DEA">
        <w:rPr>
          <w:rFonts w:asciiTheme="majorBidi" w:hAnsiTheme="majorBidi" w:cstheme="majorBidi"/>
          <w:sz w:val="20"/>
          <w:szCs w:val="20"/>
          <w:lang w:val="en-GB"/>
        </w:rPr>
        <w:t xml:space="preserve"> The impact of climate change on agriculture is multiple and weighs on people, farm capital and less productive results</w:t>
      </w:r>
      <w:r w:rsidR="00CA1F05" w:rsidRPr="00D11DEA">
        <w:rPr>
          <w:rFonts w:asciiTheme="majorBidi" w:hAnsiTheme="majorBidi" w:cstheme="majorBidi"/>
          <w:sz w:val="20"/>
          <w:szCs w:val="20"/>
          <w:lang w:val="en-GB"/>
        </w:rPr>
        <w:t xml:space="preserve"> </w:t>
      </w:r>
      <w:r w:rsidR="00640CE5" w:rsidRPr="00D11DEA">
        <w:rPr>
          <w:rFonts w:asciiTheme="majorBidi" w:hAnsiTheme="majorBidi" w:cstheme="majorBidi"/>
          <w:sz w:val="20"/>
          <w:szCs w:val="20"/>
          <w:lang w:val="en-GB"/>
        </w:rPr>
        <w:t>[6]</w:t>
      </w:r>
      <w:r w:rsidR="00CA1F05" w:rsidRPr="00D11DEA">
        <w:rPr>
          <w:rFonts w:asciiTheme="majorBidi" w:hAnsiTheme="majorBidi" w:cstheme="majorBidi"/>
          <w:sz w:val="20"/>
          <w:szCs w:val="20"/>
          <w:lang w:val="en-GB"/>
        </w:rPr>
        <w:t>.</w:t>
      </w:r>
      <w:r w:rsidR="0017219E" w:rsidRPr="00D11DEA">
        <w:rPr>
          <w:rFonts w:asciiTheme="majorBidi" w:hAnsiTheme="majorBidi" w:cstheme="majorBidi"/>
          <w:sz w:val="20"/>
          <w:szCs w:val="20"/>
          <w:lang w:val="en-GB"/>
        </w:rPr>
        <w:t xml:space="preserve"> </w:t>
      </w:r>
      <w:r w:rsidRPr="00D11DEA">
        <w:rPr>
          <w:rFonts w:asciiTheme="majorBidi" w:hAnsiTheme="majorBidi" w:cstheme="majorBidi"/>
          <w:sz w:val="20"/>
          <w:szCs w:val="20"/>
          <w:lang w:val="en-GB"/>
        </w:rPr>
        <w:t xml:space="preserve">Producers very often use </w:t>
      </w:r>
      <w:proofErr w:type="gramStart"/>
      <w:r w:rsidRPr="00D11DEA">
        <w:rPr>
          <w:rFonts w:asciiTheme="majorBidi" w:hAnsiTheme="majorBidi" w:cstheme="majorBidi"/>
          <w:sz w:val="20"/>
          <w:szCs w:val="20"/>
          <w:lang w:val="en-GB"/>
        </w:rPr>
        <w:t>their various traditional knowledge to overcome the various environmental shortcomings they face and guarantee their subsistence and that of their descendants</w:t>
      </w:r>
      <w:proofErr w:type="gramEnd"/>
      <w:r w:rsidRPr="00D11DEA">
        <w:rPr>
          <w:rFonts w:asciiTheme="majorBidi" w:hAnsiTheme="majorBidi" w:cstheme="majorBidi"/>
          <w:sz w:val="20"/>
          <w:szCs w:val="20"/>
          <w:lang w:val="en-GB"/>
        </w:rPr>
        <w:t xml:space="preserve">. Taking into account indigenous “inside” knowledge would make it possible to correct the weaknesses of the soil, improve agricultural production and reduce the vulnerability of producers. Does the conservation of agricultural soils depend on taking local knowledge into account in the agricultural extension system? Farmers have fertilization and erosion control techniques </w:t>
      </w:r>
      <w:proofErr w:type="spellStart"/>
      <w:r w:rsidRPr="00D11DEA">
        <w:rPr>
          <w:rFonts w:asciiTheme="majorBidi" w:hAnsiTheme="majorBidi" w:cstheme="majorBidi"/>
          <w:sz w:val="20"/>
          <w:szCs w:val="20"/>
          <w:lang w:val="en-GB"/>
        </w:rPr>
        <w:t>favorable</w:t>
      </w:r>
      <w:proofErr w:type="spellEnd"/>
      <w:r w:rsidRPr="00D11DEA">
        <w:rPr>
          <w:rFonts w:asciiTheme="majorBidi" w:hAnsiTheme="majorBidi" w:cstheme="majorBidi"/>
          <w:sz w:val="20"/>
          <w:szCs w:val="20"/>
          <w:lang w:val="en-GB"/>
        </w:rPr>
        <w:t xml:space="preserve"> to sustainable soil management. </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b/>
          <w:sz w:val="20"/>
          <w:szCs w:val="20"/>
          <w:lang w:val="en-GB"/>
        </w:rPr>
      </w:pPr>
      <w:r w:rsidRPr="00D11DEA">
        <w:rPr>
          <w:rFonts w:asciiTheme="majorBidi" w:hAnsiTheme="majorBidi" w:cstheme="majorBidi"/>
          <w:b/>
          <w:sz w:val="20"/>
          <w:szCs w:val="20"/>
          <w:lang w:val="en-GB"/>
        </w:rPr>
        <w:t>2. Methodology</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b/>
          <w:i/>
          <w:sz w:val="20"/>
          <w:szCs w:val="20"/>
          <w:lang w:val="en-GB"/>
        </w:rPr>
      </w:pPr>
      <w:r w:rsidRPr="00D11DEA">
        <w:rPr>
          <w:rFonts w:asciiTheme="majorBidi" w:hAnsiTheme="majorBidi" w:cstheme="majorBidi"/>
          <w:b/>
          <w:i/>
          <w:sz w:val="20"/>
          <w:szCs w:val="20"/>
          <w:lang w:val="en-GB"/>
        </w:rPr>
        <w:t xml:space="preserve">2.1. Study area </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t xml:space="preserve">The study was carried out in two villages located in two councils of two different divisions of the West region Cameroon, precisely in the village </w:t>
      </w:r>
      <w:proofErr w:type="spellStart"/>
      <w:r w:rsidRPr="00D11DEA">
        <w:rPr>
          <w:rFonts w:asciiTheme="majorBidi" w:hAnsiTheme="majorBidi" w:cstheme="majorBidi"/>
          <w:sz w:val="20"/>
          <w:szCs w:val="20"/>
          <w:lang w:val="en-GB"/>
        </w:rPr>
        <w:t>Bamendjo</w:t>
      </w:r>
      <w:proofErr w:type="spellEnd"/>
      <w:r w:rsidRPr="00D11DEA">
        <w:rPr>
          <w:rFonts w:asciiTheme="majorBidi" w:hAnsiTheme="majorBidi" w:cstheme="majorBidi"/>
          <w:sz w:val="20"/>
          <w:szCs w:val="20"/>
          <w:lang w:val="en-GB"/>
        </w:rPr>
        <w:t xml:space="preserve"> in the </w:t>
      </w:r>
      <w:proofErr w:type="spellStart"/>
      <w:r w:rsidRPr="00D11DEA">
        <w:rPr>
          <w:rFonts w:asciiTheme="majorBidi" w:hAnsiTheme="majorBidi" w:cstheme="majorBidi"/>
          <w:sz w:val="20"/>
          <w:szCs w:val="20"/>
          <w:lang w:val="en-GB"/>
        </w:rPr>
        <w:t>Mbouda</w:t>
      </w:r>
      <w:proofErr w:type="spellEnd"/>
      <w:r w:rsidRPr="00D11DEA">
        <w:rPr>
          <w:rFonts w:asciiTheme="majorBidi" w:hAnsiTheme="majorBidi" w:cstheme="majorBidi"/>
          <w:sz w:val="20"/>
          <w:szCs w:val="20"/>
          <w:lang w:val="en-GB"/>
        </w:rPr>
        <w:t xml:space="preserve"> subdivision and the village </w:t>
      </w:r>
      <w:proofErr w:type="spellStart"/>
      <w:r w:rsidRPr="00D11DEA">
        <w:rPr>
          <w:rFonts w:asciiTheme="majorBidi" w:hAnsiTheme="majorBidi" w:cstheme="majorBidi"/>
          <w:sz w:val="20"/>
          <w:szCs w:val="20"/>
          <w:lang w:val="en-GB"/>
        </w:rPr>
        <w:t>Bapa</w:t>
      </w:r>
      <w:proofErr w:type="spellEnd"/>
      <w:r w:rsidRPr="00D11DEA">
        <w:rPr>
          <w:rFonts w:asciiTheme="majorBidi" w:hAnsiTheme="majorBidi" w:cstheme="majorBidi"/>
          <w:sz w:val="20"/>
          <w:szCs w:val="20"/>
          <w:lang w:val="en-GB"/>
        </w:rPr>
        <w:t xml:space="preserve"> in the </w:t>
      </w:r>
      <w:proofErr w:type="spellStart"/>
      <w:r w:rsidRPr="00D11DEA">
        <w:rPr>
          <w:rFonts w:asciiTheme="majorBidi" w:hAnsiTheme="majorBidi" w:cstheme="majorBidi"/>
          <w:sz w:val="20"/>
          <w:szCs w:val="20"/>
          <w:lang w:val="en-GB"/>
        </w:rPr>
        <w:t>Bangou</w:t>
      </w:r>
      <w:proofErr w:type="spellEnd"/>
      <w:r w:rsidRPr="00D11DEA">
        <w:rPr>
          <w:rFonts w:asciiTheme="majorBidi" w:hAnsiTheme="majorBidi" w:cstheme="majorBidi"/>
          <w:sz w:val="20"/>
          <w:szCs w:val="20"/>
          <w:lang w:val="en-GB"/>
        </w:rPr>
        <w:t xml:space="preserve"> subdivision.</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b/>
          <w:i/>
          <w:sz w:val="20"/>
          <w:szCs w:val="20"/>
          <w:lang w:val="en-GB"/>
        </w:rPr>
      </w:pPr>
      <w:r w:rsidRPr="00D11DEA">
        <w:rPr>
          <w:rFonts w:asciiTheme="majorBidi" w:hAnsiTheme="majorBidi" w:cstheme="majorBidi"/>
          <w:b/>
          <w:i/>
          <w:sz w:val="20"/>
          <w:szCs w:val="20"/>
          <w:lang w:val="en-GB"/>
        </w:rPr>
        <w:t xml:space="preserve">2.2. Sampling </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iCs/>
          <w:sz w:val="20"/>
          <w:szCs w:val="20"/>
          <w:lang w:val="en-GB"/>
        </w:rPr>
      </w:pPr>
      <w:r w:rsidRPr="00D11DEA">
        <w:rPr>
          <w:rFonts w:asciiTheme="majorBidi" w:hAnsiTheme="majorBidi" w:cstheme="majorBidi"/>
          <w:sz w:val="20"/>
          <w:szCs w:val="20"/>
          <w:lang w:val="en-GB"/>
        </w:rPr>
        <w:lastRenderedPageBreak/>
        <w:t>The number of producers to be met was determined using the cross-quota sampling method, with producers grouped into several socio-professional categories and rural stakeholders, specifically farmers, members of civil society organizations and the heads of decentraliz</w:t>
      </w:r>
      <w:r w:rsidR="003A0B41" w:rsidRPr="00D11DEA">
        <w:rPr>
          <w:rFonts w:asciiTheme="majorBidi" w:hAnsiTheme="majorBidi" w:cstheme="majorBidi"/>
          <w:sz w:val="20"/>
          <w:szCs w:val="20"/>
          <w:lang w:val="en-GB"/>
        </w:rPr>
        <w:t xml:space="preserve">ed State programs and services. </w:t>
      </w:r>
      <w:r w:rsidRPr="00D11DEA">
        <w:rPr>
          <w:rFonts w:asciiTheme="majorBidi" w:hAnsiTheme="majorBidi" w:cstheme="majorBidi"/>
          <w:iCs/>
          <w:sz w:val="20"/>
          <w:szCs w:val="20"/>
          <w:lang w:val="en-GB"/>
        </w:rPr>
        <w:t xml:space="preserve">1,102 producers were identified, including 536 women and 190 young people, who since 2015 have benefited from the support on </w:t>
      </w:r>
      <w:proofErr w:type="spellStart"/>
      <w:r w:rsidRPr="00D11DEA">
        <w:rPr>
          <w:rFonts w:asciiTheme="majorBidi" w:hAnsiTheme="majorBidi" w:cstheme="majorBidi"/>
          <w:iCs/>
          <w:sz w:val="20"/>
          <w:szCs w:val="20"/>
          <w:lang w:val="en-GB"/>
        </w:rPr>
        <w:t>agroecological</w:t>
      </w:r>
      <w:proofErr w:type="spellEnd"/>
      <w:r w:rsidRPr="00D11DEA">
        <w:rPr>
          <w:rFonts w:asciiTheme="majorBidi" w:hAnsiTheme="majorBidi" w:cstheme="majorBidi"/>
          <w:iCs/>
          <w:sz w:val="20"/>
          <w:szCs w:val="20"/>
          <w:lang w:val="en-GB"/>
        </w:rPr>
        <w:t xml:space="preserve"> production techniques, i.e. 576 in </w:t>
      </w:r>
      <w:proofErr w:type="spellStart"/>
      <w:r w:rsidRPr="00D11DEA">
        <w:rPr>
          <w:rFonts w:asciiTheme="majorBidi" w:hAnsiTheme="majorBidi" w:cstheme="majorBidi"/>
          <w:iCs/>
          <w:sz w:val="20"/>
          <w:szCs w:val="20"/>
          <w:lang w:val="en-GB"/>
        </w:rPr>
        <w:t>Bamendjo</w:t>
      </w:r>
      <w:proofErr w:type="spellEnd"/>
      <w:r w:rsidRPr="00D11DEA">
        <w:rPr>
          <w:rFonts w:asciiTheme="majorBidi" w:hAnsiTheme="majorBidi" w:cstheme="majorBidi"/>
          <w:iCs/>
          <w:sz w:val="20"/>
          <w:szCs w:val="20"/>
          <w:lang w:val="en-GB"/>
        </w:rPr>
        <w:t xml:space="preserve"> and 526 in </w:t>
      </w:r>
      <w:proofErr w:type="spellStart"/>
      <w:r w:rsidRPr="00D11DEA">
        <w:rPr>
          <w:rFonts w:asciiTheme="majorBidi" w:hAnsiTheme="majorBidi" w:cstheme="majorBidi"/>
          <w:iCs/>
          <w:sz w:val="20"/>
          <w:szCs w:val="20"/>
          <w:lang w:val="en-GB"/>
        </w:rPr>
        <w:t>Bapa</w:t>
      </w:r>
      <w:proofErr w:type="spellEnd"/>
      <w:r w:rsidRPr="00D11DEA">
        <w:rPr>
          <w:rFonts w:asciiTheme="majorBidi" w:hAnsiTheme="majorBidi" w:cstheme="majorBidi"/>
          <w:iCs/>
          <w:sz w:val="20"/>
          <w:szCs w:val="20"/>
          <w:lang w:val="en-GB"/>
        </w:rPr>
        <w:t xml:space="preserve"> (tab. 1).</w:t>
      </w:r>
    </w:p>
    <w:p w:rsidR="0072036F" w:rsidRPr="00D11DEA" w:rsidRDefault="0072036F" w:rsidP="00E54207">
      <w:pPr>
        <w:widowControl w:val="0"/>
        <w:spacing w:before="100" w:beforeAutospacing="1" w:after="100" w:afterAutospacing="1" w:line="360" w:lineRule="auto"/>
        <w:jc w:val="center"/>
        <w:rPr>
          <w:rFonts w:asciiTheme="majorBidi" w:hAnsiTheme="majorBidi" w:cstheme="majorBidi"/>
          <w:sz w:val="20"/>
          <w:szCs w:val="20"/>
          <w:lang w:val="en-GB"/>
        </w:rPr>
      </w:pPr>
      <w:r w:rsidRPr="00D11DEA">
        <w:rPr>
          <w:rFonts w:asciiTheme="majorBidi" w:hAnsiTheme="majorBidi" w:cstheme="majorBidi"/>
          <w:b/>
          <w:sz w:val="20"/>
          <w:szCs w:val="20"/>
          <w:lang w:val="en-GB"/>
        </w:rPr>
        <w:t xml:space="preserve">Table 1: </w:t>
      </w:r>
      <w:r w:rsidRPr="00D11DEA">
        <w:rPr>
          <w:rFonts w:asciiTheme="majorBidi" w:hAnsiTheme="majorBidi" w:cstheme="majorBidi"/>
          <w:sz w:val="20"/>
          <w:szCs w:val="20"/>
          <w:lang w:val="en-GB"/>
        </w:rPr>
        <w:t>Number of producers supported since 2015</w:t>
      </w:r>
    </w:p>
    <w:tbl>
      <w:tblPr>
        <w:tblStyle w:val="Tableausimple21"/>
        <w:tblW w:w="5000" w:type="pct"/>
        <w:jc w:val="center"/>
        <w:tblLook w:val="04A0" w:firstRow="1" w:lastRow="0" w:firstColumn="1" w:lastColumn="0" w:noHBand="0" w:noVBand="1"/>
      </w:tblPr>
      <w:tblGrid>
        <w:gridCol w:w="2163"/>
        <w:gridCol w:w="1157"/>
        <w:gridCol w:w="1013"/>
        <w:gridCol w:w="1013"/>
        <w:gridCol w:w="1157"/>
        <w:gridCol w:w="1013"/>
        <w:gridCol w:w="895"/>
        <w:gridCol w:w="832"/>
      </w:tblGrid>
      <w:tr w:rsidR="0072036F" w:rsidRPr="00D11DEA" w:rsidTr="00C67C9D">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70" w:type="pct"/>
            <w:hideMark/>
          </w:tcPr>
          <w:p w:rsidR="0072036F" w:rsidRPr="00D11DEA" w:rsidRDefault="0072036F" w:rsidP="00D11DEA">
            <w:pPr>
              <w:widowControl w:val="0"/>
              <w:spacing w:before="100" w:beforeAutospacing="1" w:after="100" w:afterAutospacing="1" w:line="36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Villages</w:t>
            </w:r>
          </w:p>
        </w:tc>
        <w:tc>
          <w:tcPr>
            <w:tcW w:w="1722" w:type="pct"/>
            <w:gridSpan w:val="3"/>
            <w:hideMark/>
          </w:tcPr>
          <w:p w:rsidR="0072036F" w:rsidRPr="00D11DEA" w:rsidRDefault="0072036F" w:rsidP="00D11DEA">
            <w:pPr>
              <w:widowControl w:val="0"/>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proofErr w:type="spellStart"/>
            <w:r w:rsidRPr="00D11DEA">
              <w:rPr>
                <w:rFonts w:asciiTheme="majorBidi" w:hAnsiTheme="majorBidi" w:cstheme="majorBidi"/>
                <w:color w:val="000000"/>
                <w:sz w:val="20"/>
                <w:szCs w:val="20"/>
              </w:rPr>
              <w:t>Bamendjo</w:t>
            </w:r>
            <w:proofErr w:type="spellEnd"/>
          </w:p>
        </w:tc>
        <w:tc>
          <w:tcPr>
            <w:tcW w:w="1658" w:type="pct"/>
            <w:gridSpan w:val="3"/>
            <w:hideMark/>
          </w:tcPr>
          <w:p w:rsidR="0072036F" w:rsidRPr="00D11DEA" w:rsidRDefault="0072036F" w:rsidP="00D11DEA">
            <w:pPr>
              <w:widowControl w:val="0"/>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proofErr w:type="spellStart"/>
            <w:r w:rsidRPr="00D11DEA">
              <w:rPr>
                <w:rFonts w:asciiTheme="majorBidi" w:hAnsiTheme="majorBidi" w:cstheme="majorBidi"/>
                <w:color w:val="000000"/>
                <w:sz w:val="20"/>
                <w:szCs w:val="20"/>
              </w:rPr>
              <w:t>Bapa</w:t>
            </w:r>
            <w:proofErr w:type="spellEnd"/>
          </w:p>
        </w:tc>
        <w:tc>
          <w:tcPr>
            <w:tcW w:w="451" w:type="pct"/>
            <w:vMerge w:val="restart"/>
            <w:hideMark/>
          </w:tcPr>
          <w:p w:rsidR="0072036F" w:rsidRPr="00D11DEA" w:rsidRDefault="0072036F" w:rsidP="00D11DEA">
            <w:pPr>
              <w:widowControl w:val="0"/>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Total</w:t>
            </w:r>
          </w:p>
        </w:tc>
      </w:tr>
      <w:tr w:rsidR="0072036F" w:rsidRPr="00D11DEA" w:rsidTr="00C67C9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70" w:type="pct"/>
            <w:vMerge w:val="restart"/>
            <w:hideMark/>
          </w:tcPr>
          <w:p w:rsidR="0072036F" w:rsidRPr="00D11DEA" w:rsidRDefault="0072036F" w:rsidP="00D11DEA">
            <w:pPr>
              <w:widowControl w:val="0"/>
              <w:spacing w:before="100" w:beforeAutospacing="1" w:after="100" w:afterAutospacing="1" w:line="360" w:lineRule="auto"/>
              <w:jc w:val="both"/>
              <w:rPr>
                <w:rFonts w:asciiTheme="majorBidi" w:hAnsiTheme="majorBidi" w:cstheme="majorBidi"/>
                <w:color w:val="000000"/>
                <w:sz w:val="20"/>
                <w:szCs w:val="20"/>
              </w:rPr>
            </w:pPr>
            <w:r w:rsidRPr="00D11DEA">
              <w:rPr>
                <w:rFonts w:asciiTheme="majorBidi" w:hAnsiTheme="majorBidi" w:cstheme="majorBidi"/>
                <w:sz w:val="20"/>
                <w:szCs w:val="20"/>
                <w:lang w:val="en-GB"/>
              </w:rPr>
              <w:t>Number of producers</w:t>
            </w:r>
          </w:p>
        </w:tc>
        <w:tc>
          <w:tcPr>
            <w:tcW w:w="626" w:type="pct"/>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Male</w:t>
            </w:r>
          </w:p>
        </w:tc>
        <w:tc>
          <w:tcPr>
            <w:tcW w:w="548" w:type="pct"/>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proofErr w:type="spellStart"/>
            <w:r w:rsidRPr="00D11DEA">
              <w:rPr>
                <w:rFonts w:asciiTheme="majorBidi" w:hAnsiTheme="majorBidi" w:cstheme="majorBidi"/>
                <w:color w:val="000000"/>
                <w:sz w:val="20"/>
                <w:szCs w:val="20"/>
              </w:rPr>
              <w:t>Fem</w:t>
            </w:r>
            <w:proofErr w:type="spellEnd"/>
            <w:r w:rsidRPr="00D11DEA">
              <w:rPr>
                <w:rFonts w:asciiTheme="majorBidi" w:hAnsiTheme="majorBidi" w:cstheme="majorBidi"/>
                <w:color w:val="000000"/>
                <w:sz w:val="20"/>
                <w:szCs w:val="20"/>
              </w:rPr>
              <w:t>.</w:t>
            </w:r>
          </w:p>
        </w:tc>
        <w:tc>
          <w:tcPr>
            <w:tcW w:w="548" w:type="pct"/>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Young</w:t>
            </w:r>
          </w:p>
        </w:tc>
        <w:tc>
          <w:tcPr>
            <w:tcW w:w="626" w:type="pct"/>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Male</w:t>
            </w:r>
          </w:p>
        </w:tc>
        <w:tc>
          <w:tcPr>
            <w:tcW w:w="548" w:type="pct"/>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proofErr w:type="spellStart"/>
            <w:r w:rsidRPr="00D11DEA">
              <w:rPr>
                <w:rFonts w:asciiTheme="majorBidi" w:hAnsiTheme="majorBidi" w:cstheme="majorBidi"/>
                <w:color w:val="000000"/>
                <w:sz w:val="20"/>
                <w:szCs w:val="20"/>
              </w:rPr>
              <w:t>Fem</w:t>
            </w:r>
            <w:proofErr w:type="spellEnd"/>
            <w:r w:rsidRPr="00D11DEA">
              <w:rPr>
                <w:rFonts w:asciiTheme="majorBidi" w:hAnsiTheme="majorBidi" w:cstheme="majorBidi"/>
                <w:color w:val="000000"/>
                <w:sz w:val="20"/>
                <w:szCs w:val="20"/>
              </w:rPr>
              <w:t>.</w:t>
            </w:r>
          </w:p>
        </w:tc>
        <w:tc>
          <w:tcPr>
            <w:tcW w:w="484" w:type="pct"/>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Young</w:t>
            </w:r>
          </w:p>
        </w:tc>
        <w:tc>
          <w:tcPr>
            <w:tcW w:w="451" w:type="pct"/>
            <w:vMerge/>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color w:val="000000"/>
                <w:sz w:val="20"/>
                <w:szCs w:val="20"/>
              </w:rPr>
            </w:pPr>
          </w:p>
        </w:tc>
      </w:tr>
      <w:tr w:rsidR="0072036F" w:rsidRPr="00D11DEA" w:rsidTr="00C67C9D">
        <w:trPr>
          <w:trHeight w:val="315"/>
          <w:jc w:val="center"/>
        </w:trPr>
        <w:tc>
          <w:tcPr>
            <w:cnfStyle w:val="001000000000" w:firstRow="0" w:lastRow="0" w:firstColumn="1" w:lastColumn="0" w:oddVBand="0" w:evenVBand="0" w:oddHBand="0" w:evenHBand="0" w:firstRowFirstColumn="0" w:firstRowLastColumn="0" w:lastRowFirstColumn="0" w:lastRowLastColumn="0"/>
            <w:tcW w:w="1170" w:type="pct"/>
            <w:vMerge/>
            <w:hideMark/>
          </w:tcPr>
          <w:p w:rsidR="0072036F" w:rsidRPr="00D11DEA" w:rsidRDefault="0072036F" w:rsidP="00D11DEA">
            <w:pPr>
              <w:widowControl w:val="0"/>
              <w:spacing w:before="100" w:beforeAutospacing="1" w:after="100" w:afterAutospacing="1" w:line="360" w:lineRule="auto"/>
              <w:jc w:val="both"/>
              <w:rPr>
                <w:rFonts w:asciiTheme="majorBidi" w:hAnsiTheme="majorBidi" w:cstheme="majorBidi"/>
                <w:color w:val="000000"/>
                <w:sz w:val="20"/>
                <w:szCs w:val="20"/>
              </w:rPr>
            </w:pPr>
          </w:p>
        </w:tc>
        <w:tc>
          <w:tcPr>
            <w:tcW w:w="626" w:type="pct"/>
            <w:hideMark/>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255</w:t>
            </w:r>
          </w:p>
        </w:tc>
        <w:tc>
          <w:tcPr>
            <w:tcW w:w="548" w:type="pct"/>
            <w:hideMark/>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218</w:t>
            </w:r>
          </w:p>
        </w:tc>
        <w:tc>
          <w:tcPr>
            <w:tcW w:w="548" w:type="pct"/>
            <w:hideMark/>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103</w:t>
            </w:r>
          </w:p>
        </w:tc>
        <w:tc>
          <w:tcPr>
            <w:tcW w:w="626" w:type="pct"/>
            <w:hideMark/>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121</w:t>
            </w:r>
          </w:p>
        </w:tc>
        <w:tc>
          <w:tcPr>
            <w:tcW w:w="548" w:type="pct"/>
            <w:hideMark/>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318</w:t>
            </w:r>
          </w:p>
        </w:tc>
        <w:tc>
          <w:tcPr>
            <w:tcW w:w="484" w:type="pct"/>
            <w:hideMark/>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87</w:t>
            </w:r>
          </w:p>
        </w:tc>
        <w:tc>
          <w:tcPr>
            <w:tcW w:w="451" w:type="pct"/>
            <w:hideMark/>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1102</w:t>
            </w:r>
          </w:p>
        </w:tc>
      </w:tr>
      <w:tr w:rsidR="0072036F" w:rsidRPr="00D11DEA" w:rsidTr="00C67C9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70" w:type="pct"/>
            <w:hideMark/>
          </w:tcPr>
          <w:p w:rsidR="0072036F" w:rsidRPr="00D11DEA" w:rsidRDefault="0072036F" w:rsidP="00D11DEA">
            <w:pPr>
              <w:widowControl w:val="0"/>
              <w:spacing w:before="100" w:beforeAutospacing="1" w:after="100" w:afterAutospacing="1" w:line="36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Total</w:t>
            </w:r>
          </w:p>
        </w:tc>
        <w:tc>
          <w:tcPr>
            <w:tcW w:w="1722" w:type="pct"/>
            <w:gridSpan w:val="3"/>
            <w:hideMark/>
          </w:tcPr>
          <w:p w:rsidR="0072036F" w:rsidRPr="00D11DEA" w:rsidRDefault="0072036F" w:rsidP="00D11DEA">
            <w:pPr>
              <w:widowControl w:val="0"/>
              <w:tabs>
                <w:tab w:val="center" w:pos="1454"/>
              </w:tabs>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color w:val="000000"/>
                <w:sz w:val="20"/>
                <w:szCs w:val="20"/>
              </w:rPr>
            </w:pPr>
            <w:r w:rsidRPr="00D11DEA">
              <w:rPr>
                <w:rFonts w:asciiTheme="majorBidi" w:hAnsiTheme="majorBidi" w:cstheme="majorBidi"/>
                <w:b/>
                <w:color w:val="000000"/>
                <w:sz w:val="20"/>
                <w:szCs w:val="20"/>
              </w:rPr>
              <w:t>576</w:t>
            </w:r>
          </w:p>
        </w:tc>
        <w:tc>
          <w:tcPr>
            <w:tcW w:w="1658" w:type="pct"/>
            <w:gridSpan w:val="3"/>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color w:val="000000"/>
                <w:sz w:val="20"/>
                <w:szCs w:val="20"/>
              </w:rPr>
            </w:pPr>
            <w:r w:rsidRPr="00D11DEA">
              <w:rPr>
                <w:rFonts w:asciiTheme="majorBidi" w:hAnsiTheme="majorBidi" w:cstheme="majorBidi"/>
                <w:b/>
                <w:color w:val="000000"/>
                <w:sz w:val="20"/>
                <w:szCs w:val="20"/>
              </w:rPr>
              <w:t>526</w:t>
            </w:r>
          </w:p>
        </w:tc>
        <w:tc>
          <w:tcPr>
            <w:tcW w:w="451" w:type="pct"/>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20"/>
                <w:szCs w:val="20"/>
              </w:rPr>
            </w:pPr>
            <w:r w:rsidRPr="00D11DEA">
              <w:rPr>
                <w:rFonts w:asciiTheme="majorBidi" w:hAnsiTheme="majorBidi" w:cstheme="majorBidi"/>
                <w:b/>
                <w:bCs/>
                <w:color w:val="000000"/>
                <w:sz w:val="20"/>
                <w:szCs w:val="20"/>
              </w:rPr>
              <w:t>1102</w:t>
            </w:r>
          </w:p>
        </w:tc>
      </w:tr>
    </w:tbl>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t>Proportionally to the size of the population of each village, we have n = [</w:t>
      </w:r>
      <w:proofErr w:type="gramStart"/>
      <w:r w:rsidRPr="00D11DEA">
        <w:rPr>
          <w:rFonts w:asciiTheme="majorBidi" w:hAnsiTheme="majorBidi" w:cstheme="majorBidi"/>
          <w:sz w:val="20"/>
          <w:szCs w:val="20"/>
          <w:lang w:val="en-GB"/>
        </w:rPr>
        <w:t>n1(</w:t>
      </w:r>
      <w:proofErr w:type="spellStart"/>
      <w:proofErr w:type="gramEnd"/>
      <w:r w:rsidRPr="00D11DEA">
        <w:rPr>
          <w:rFonts w:asciiTheme="majorBidi" w:hAnsiTheme="majorBidi" w:cstheme="majorBidi"/>
          <w:sz w:val="20"/>
          <w:szCs w:val="20"/>
          <w:lang w:val="en-GB"/>
        </w:rPr>
        <w:t>Bamendjo</w:t>
      </w:r>
      <w:proofErr w:type="spellEnd"/>
      <w:r w:rsidRPr="00D11DEA">
        <w:rPr>
          <w:rFonts w:asciiTheme="majorBidi" w:hAnsiTheme="majorBidi" w:cstheme="majorBidi"/>
          <w:sz w:val="20"/>
          <w:szCs w:val="20"/>
          <w:lang w:val="en-GB"/>
        </w:rPr>
        <w:t>) + n2(</w:t>
      </w:r>
      <w:proofErr w:type="spellStart"/>
      <w:r w:rsidRPr="00D11DEA">
        <w:rPr>
          <w:rFonts w:asciiTheme="majorBidi" w:hAnsiTheme="majorBidi" w:cstheme="majorBidi"/>
          <w:sz w:val="20"/>
          <w:szCs w:val="20"/>
          <w:lang w:val="en-GB"/>
        </w:rPr>
        <w:t>Bapa</w:t>
      </w:r>
      <w:proofErr w:type="spellEnd"/>
      <w:r w:rsidRPr="00D11DEA">
        <w:rPr>
          <w:rFonts w:asciiTheme="majorBidi" w:hAnsiTheme="majorBidi" w:cstheme="majorBidi"/>
          <w:sz w:val="20"/>
          <w:szCs w:val="20"/>
          <w:lang w:val="en-GB"/>
        </w:rPr>
        <w:t>)]. Thus, according to the formula:</w:t>
      </w:r>
    </w:p>
    <w:p w:rsidR="00A6336E" w:rsidRPr="00D11DEA" w:rsidRDefault="00A6336E" w:rsidP="00E54207">
      <w:pPr>
        <w:widowControl w:val="0"/>
        <w:spacing w:before="100" w:beforeAutospacing="1" w:after="100" w:afterAutospacing="1" w:line="360" w:lineRule="auto"/>
        <w:jc w:val="center"/>
        <w:rPr>
          <w:rFonts w:asciiTheme="majorBidi" w:hAnsiTheme="majorBidi" w:cstheme="majorBidi"/>
          <w:i/>
          <w:sz w:val="20"/>
          <w:szCs w:val="20"/>
          <w:lang w:val="en-GB"/>
        </w:rPr>
      </w:pPr>
      <m:oMath>
        <m:r>
          <w:rPr>
            <w:rFonts w:ascii="Cambria Math" w:hAnsi="Cambria Math" w:cstheme="majorBidi"/>
            <w:sz w:val="20"/>
            <w:szCs w:val="20"/>
          </w:rPr>
          <m:t>n</m:t>
        </m:r>
        <m:r>
          <w:rPr>
            <w:rFonts w:ascii="Cambria Math" w:hAnsi="Cambria Math" w:cstheme="majorBidi"/>
            <w:sz w:val="20"/>
            <w:szCs w:val="20"/>
            <w:lang w:val="en-GB"/>
          </w:rPr>
          <m:t>=</m:t>
        </m:r>
        <m:f>
          <m:fPr>
            <m:ctrlPr>
              <w:rPr>
                <w:rFonts w:ascii="Cambria Math" w:hAnsi="Cambria Math" w:cstheme="majorBidi"/>
                <w:i/>
                <w:sz w:val="20"/>
                <w:szCs w:val="20"/>
              </w:rPr>
            </m:ctrlPr>
          </m:fPr>
          <m:num>
            <m:sSup>
              <m:sSupPr>
                <m:ctrlPr>
                  <w:rPr>
                    <w:rFonts w:ascii="Cambria Math" w:hAnsi="Cambria Math" w:cstheme="majorBidi"/>
                    <w:i/>
                    <w:sz w:val="20"/>
                    <w:szCs w:val="20"/>
                  </w:rPr>
                </m:ctrlPr>
              </m:sSupPr>
              <m:e>
                <m:r>
                  <w:rPr>
                    <w:rFonts w:ascii="Cambria Math" w:hAnsi="Cambria Math" w:cstheme="majorBidi"/>
                    <w:sz w:val="20"/>
                    <w:szCs w:val="20"/>
                    <w:lang w:val="en-GB"/>
                  </w:rPr>
                  <m:t>tp</m:t>
                </m:r>
              </m:e>
              <m:sup>
                <m:r>
                  <w:rPr>
                    <w:rFonts w:ascii="Cambria Math" w:hAnsi="Cambria Math" w:cstheme="majorBidi"/>
                    <w:sz w:val="20"/>
                    <w:szCs w:val="20"/>
                    <w:lang w:val="en-GB"/>
                  </w:rPr>
                  <m:t>2</m:t>
                </m:r>
              </m:sup>
            </m:sSup>
            <m:r>
              <w:rPr>
                <w:rFonts w:ascii="Cambria Math" w:hAnsi="Cambria Math" w:cstheme="majorBidi"/>
                <w:sz w:val="20"/>
                <w:szCs w:val="20"/>
                <w:lang w:val="en-GB"/>
              </w:rPr>
              <m:t xml:space="preserve"> x P</m:t>
            </m:r>
            <m:d>
              <m:dPr>
                <m:ctrlPr>
                  <w:rPr>
                    <w:rFonts w:ascii="Cambria Math" w:hAnsi="Cambria Math" w:cstheme="majorBidi"/>
                    <w:i/>
                    <w:sz w:val="20"/>
                    <w:szCs w:val="20"/>
                  </w:rPr>
                </m:ctrlPr>
              </m:dPr>
              <m:e>
                <m:r>
                  <w:rPr>
                    <w:rFonts w:ascii="Cambria Math" w:hAnsi="Cambria Math" w:cstheme="majorBidi"/>
                    <w:sz w:val="20"/>
                    <w:szCs w:val="20"/>
                    <w:lang w:val="en-GB"/>
                  </w:rPr>
                  <m:t>1-P</m:t>
                </m:r>
              </m:e>
            </m:d>
            <m:r>
              <w:rPr>
                <w:rFonts w:ascii="Cambria Math" w:hAnsi="Cambria Math" w:cstheme="majorBidi"/>
                <w:sz w:val="20"/>
                <w:szCs w:val="20"/>
                <w:lang w:val="en-GB"/>
              </w:rPr>
              <m:t>x N</m:t>
            </m:r>
          </m:num>
          <m:den>
            <m:sSup>
              <m:sSupPr>
                <m:ctrlPr>
                  <w:rPr>
                    <w:rFonts w:ascii="Cambria Math" w:hAnsi="Cambria Math" w:cstheme="majorBidi"/>
                    <w:i/>
                    <w:sz w:val="20"/>
                    <w:szCs w:val="20"/>
                    <w:lang w:val="en-GB"/>
                  </w:rPr>
                </m:ctrlPr>
              </m:sSupPr>
              <m:e>
                <m:r>
                  <w:rPr>
                    <w:rFonts w:ascii="Cambria Math" w:hAnsi="Cambria Math" w:cstheme="majorBidi"/>
                    <w:sz w:val="20"/>
                    <w:szCs w:val="20"/>
                    <w:lang w:val="en-GB"/>
                  </w:rPr>
                  <m:t>tp</m:t>
                </m:r>
              </m:e>
              <m:sup>
                <m:r>
                  <w:rPr>
                    <w:rFonts w:ascii="Cambria Math" w:hAnsi="Cambria Math" w:cstheme="majorBidi"/>
                    <w:sz w:val="20"/>
                    <w:szCs w:val="20"/>
                    <w:lang w:val="en-GB"/>
                  </w:rPr>
                  <m:t>2</m:t>
                </m:r>
              </m:sup>
            </m:sSup>
            <m:r>
              <w:rPr>
                <w:rFonts w:ascii="Cambria Math" w:hAnsi="Cambria Math" w:cstheme="majorBidi"/>
                <w:sz w:val="20"/>
                <w:szCs w:val="20"/>
                <w:lang w:val="en-GB"/>
              </w:rPr>
              <m:t>x P</m:t>
            </m:r>
            <m:d>
              <m:dPr>
                <m:ctrlPr>
                  <w:rPr>
                    <w:rFonts w:ascii="Cambria Math" w:hAnsi="Cambria Math" w:cstheme="majorBidi"/>
                    <w:i/>
                    <w:sz w:val="20"/>
                    <w:szCs w:val="20"/>
                  </w:rPr>
                </m:ctrlPr>
              </m:dPr>
              <m:e>
                <m:r>
                  <w:rPr>
                    <w:rFonts w:ascii="Cambria Math" w:hAnsi="Cambria Math" w:cstheme="majorBidi"/>
                    <w:sz w:val="20"/>
                    <w:szCs w:val="20"/>
                    <w:lang w:val="en-GB"/>
                  </w:rPr>
                  <m:t>1-P</m:t>
                </m:r>
              </m:e>
            </m:d>
            <m:r>
              <w:rPr>
                <w:rFonts w:ascii="Cambria Math" w:hAnsi="Cambria Math" w:cstheme="majorBidi"/>
                <w:sz w:val="20"/>
                <w:szCs w:val="20"/>
                <w:lang w:val="en-GB"/>
              </w:rPr>
              <m:t xml:space="preserve">+ </m:t>
            </m:r>
            <m:d>
              <m:dPr>
                <m:ctrlPr>
                  <w:rPr>
                    <w:rFonts w:ascii="Cambria Math" w:hAnsi="Cambria Math" w:cstheme="majorBidi"/>
                    <w:i/>
                    <w:sz w:val="20"/>
                    <w:szCs w:val="20"/>
                  </w:rPr>
                </m:ctrlPr>
              </m:dPr>
              <m:e>
                <m:r>
                  <w:rPr>
                    <w:rFonts w:ascii="Cambria Math" w:hAnsi="Cambria Math" w:cstheme="majorBidi"/>
                    <w:sz w:val="20"/>
                    <w:szCs w:val="20"/>
                    <w:lang w:val="en-GB"/>
                  </w:rPr>
                  <m:t>N-1</m:t>
                </m:r>
              </m:e>
            </m:d>
            <m:r>
              <w:rPr>
                <w:rFonts w:ascii="Cambria Math" w:hAnsi="Cambria Math" w:cstheme="majorBidi"/>
                <w:sz w:val="20"/>
                <w:szCs w:val="20"/>
                <w:lang w:val="en-GB"/>
              </w:rPr>
              <m:t xml:space="preserve">x </m:t>
            </m:r>
            <m:sSup>
              <m:sSupPr>
                <m:ctrlPr>
                  <w:rPr>
                    <w:rFonts w:ascii="Cambria Math" w:hAnsi="Cambria Math" w:cstheme="majorBidi"/>
                    <w:i/>
                    <w:sz w:val="20"/>
                    <w:szCs w:val="20"/>
                    <w:lang w:val="en-GB"/>
                  </w:rPr>
                </m:ctrlPr>
              </m:sSupPr>
              <m:e>
                <m:r>
                  <w:rPr>
                    <w:rFonts w:ascii="Cambria Math" w:hAnsi="Cambria Math" w:cstheme="majorBidi"/>
                    <w:sz w:val="20"/>
                    <w:szCs w:val="20"/>
                    <w:lang w:val="en-GB"/>
                  </w:rPr>
                  <m:t>y</m:t>
                </m:r>
              </m:e>
              <m:sup>
                <m:r>
                  <w:rPr>
                    <w:rFonts w:ascii="Cambria Math" w:hAnsi="Cambria Math" w:cstheme="majorBidi"/>
                    <w:sz w:val="20"/>
                    <w:szCs w:val="20"/>
                    <w:lang w:val="en-GB"/>
                  </w:rPr>
                  <m:t>2</m:t>
                </m:r>
              </m:sup>
            </m:sSup>
          </m:den>
        </m:f>
        <m:r>
          <w:rPr>
            <w:rFonts w:ascii="Cambria Math" w:hAnsi="Cambria Math" w:cstheme="majorBidi"/>
            <w:sz w:val="20"/>
            <w:szCs w:val="20"/>
            <w:lang w:val="en-GB"/>
          </w:rPr>
          <m:t>,</m:t>
        </m:r>
      </m:oMath>
      <w:r w:rsidR="00493893" w:rsidRPr="00D11DEA">
        <w:rPr>
          <w:rFonts w:asciiTheme="majorBidi" w:hAnsiTheme="majorBidi" w:cstheme="majorBidi"/>
          <w:i/>
          <w:sz w:val="20"/>
          <w:szCs w:val="20"/>
          <w:lang w:val="en-GB"/>
        </w:rPr>
        <w:t xml:space="preserve"> </w:t>
      </w:r>
      <m:oMath>
        <m:r>
          <w:rPr>
            <w:rFonts w:ascii="Cambria Math" w:hAnsi="Cambria Math" w:cstheme="majorBidi"/>
            <w:sz w:val="20"/>
            <w:szCs w:val="20"/>
            <w:lang w:val="en-GB"/>
          </w:rPr>
          <m:t>=</m:t>
        </m:r>
        <m:f>
          <m:fPr>
            <m:ctrlPr>
              <w:rPr>
                <w:rFonts w:ascii="Cambria Math" w:hAnsi="Cambria Math" w:cstheme="majorBidi"/>
                <w:i/>
                <w:sz w:val="20"/>
                <w:szCs w:val="20"/>
              </w:rPr>
            </m:ctrlPr>
          </m:fPr>
          <m:num>
            <m:sSup>
              <m:sSupPr>
                <m:ctrlPr>
                  <w:rPr>
                    <w:rFonts w:ascii="Cambria Math" w:hAnsi="Cambria Math" w:cstheme="majorBidi"/>
                    <w:i/>
                    <w:sz w:val="20"/>
                    <w:szCs w:val="20"/>
                  </w:rPr>
                </m:ctrlPr>
              </m:sSupPr>
              <m:e>
                <m:r>
                  <w:rPr>
                    <w:rFonts w:ascii="Cambria Math" w:hAnsi="Cambria Math" w:cstheme="majorBidi"/>
                    <w:sz w:val="20"/>
                    <w:szCs w:val="20"/>
                    <w:lang w:val="en-GB"/>
                  </w:rPr>
                  <m:t>tp</m:t>
                </m:r>
              </m:e>
              <m:sup>
                <m:r>
                  <w:rPr>
                    <w:rFonts w:ascii="Cambria Math" w:hAnsi="Cambria Math" w:cstheme="majorBidi"/>
                    <w:sz w:val="20"/>
                    <w:szCs w:val="20"/>
                    <w:lang w:val="en-GB"/>
                  </w:rPr>
                  <m:t>2</m:t>
                </m:r>
              </m:sup>
            </m:sSup>
            <m:r>
              <w:rPr>
                <w:rFonts w:ascii="Cambria Math" w:hAnsi="Cambria Math" w:cstheme="majorBidi"/>
                <w:sz w:val="20"/>
                <w:szCs w:val="20"/>
                <w:lang w:val="en-GB"/>
              </w:rPr>
              <m:t xml:space="preserve"> x P</m:t>
            </m:r>
            <m:d>
              <m:dPr>
                <m:ctrlPr>
                  <w:rPr>
                    <w:rFonts w:ascii="Cambria Math" w:hAnsi="Cambria Math" w:cstheme="majorBidi"/>
                    <w:i/>
                    <w:sz w:val="20"/>
                    <w:szCs w:val="20"/>
                  </w:rPr>
                </m:ctrlPr>
              </m:dPr>
              <m:e>
                <m:r>
                  <w:rPr>
                    <w:rFonts w:ascii="Cambria Math" w:hAnsi="Cambria Math" w:cstheme="majorBidi"/>
                    <w:sz w:val="20"/>
                    <w:szCs w:val="20"/>
                    <w:lang w:val="en-GB"/>
                  </w:rPr>
                  <m:t>1-P</m:t>
                </m:r>
              </m:e>
            </m:d>
            <m:r>
              <w:rPr>
                <w:rFonts w:ascii="Cambria Math" w:hAnsi="Cambria Math" w:cstheme="majorBidi"/>
                <w:sz w:val="20"/>
                <w:szCs w:val="20"/>
                <w:lang w:val="en-GB"/>
              </w:rPr>
              <m:t>x 576</m:t>
            </m:r>
          </m:num>
          <m:den>
            <m:r>
              <w:rPr>
                <w:rFonts w:ascii="Cambria Math" w:hAnsi="Cambria Math" w:cstheme="majorBidi"/>
                <w:sz w:val="20"/>
                <w:szCs w:val="20"/>
                <w:lang w:val="en-GB"/>
              </w:rPr>
              <m:t>tp² x P</m:t>
            </m:r>
            <m:d>
              <m:dPr>
                <m:ctrlPr>
                  <w:rPr>
                    <w:rFonts w:ascii="Cambria Math" w:hAnsi="Cambria Math" w:cstheme="majorBidi"/>
                    <w:i/>
                    <w:sz w:val="20"/>
                    <w:szCs w:val="20"/>
                  </w:rPr>
                </m:ctrlPr>
              </m:dPr>
              <m:e>
                <m:r>
                  <w:rPr>
                    <w:rFonts w:ascii="Cambria Math" w:hAnsi="Cambria Math" w:cstheme="majorBidi"/>
                    <w:sz w:val="20"/>
                    <w:szCs w:val="20"/>
                    <w:lang w:val="en-GB"/>
                  </w:rPr>
                  <m:t>1-P</m:t>
                </m:r>
              </m:e>
            </m:d>
            <m:r>
              <w:rPr>
                <w:rFonts w:ascii="Cambria Math" w:hAnsi="Cambria Math" w:cstheme="majorBidi"/>
                <w:sz w:val="20"/>
                <w:szCs w:val="20"/>
                <w:lang w:val="en-GB"/>
              </w:rPr>
              <m:t xml:space="preserve">+ </m:t>
            </m:r>
            <m:d>
              <m:dPr>
                <m:ctrlPr>
                  <w:rPr>
                    <w:rFonts w:ascii="Cambria Math" w:hAnsi="Cambria Math" w:cstheme="majorBidi"/>
                    <w:i/>
                    <w:sz w:val="20"/>
                    <w:szCs w:val="20"/>
                  </w:rPr>
                </m:ctrlPr>
              </m:dPr>
              <m:e>
                <m:r>
                  <w:rPr>
                    <w:rFonts w:ascii="Cambria Math" w:hAnsi="Cambria Math" w:cstheme="majorBidi"/>
                    <w:sz w:val="20"/>
                    <w:szCs w:val="20"/>
                    <w:lang w:val="en-GB"/>
                  </w:rPr>
                  <m:t>576-1</m:t>
                </m:r>
              </m:e>
            </m:d>
            <m:r>
              <w:rPr>
                <w:rFonts w:ascii="Cambria Math" w:hAnsi="Cambria Math" w:cstheme="majorBidi"/>
                <w:sz w:val="20"/>
                <w:szCs w:val="20"/>
                <w:lang w:val="en-GB"/>
              </w:rPr>
              <m:t xml:space="preserve"> x  y²</m:t>
            </m:r>
          </m:den>
        </m:f>
      </m:oMath>
      <w:r w:rsidR="0072036F" w:rsidRPr="00D11DEA">
        <w:rPr>
          <w:rFonts w:asciiTheme="majorBidi" w:hAnsiTheme="majorBidi" w:cstheme="majorBidi"/>
          <w:i/>
          <w:sz w:val="20"/>
          <w:szCs w:val="20"/>
          <w:lang w:val="en-GB"/>
        </w:rPr>
        <w:t xml:space="preserve"> + </w:t>
      </w:r>
      <m:oMath>
        <m:f>
          <m:fPr>
            <m:ctrlPr>
              <w:rPr>
                <w:rFonts w:ascii="Cambria Math" w:hAnsi="Cambria Math" w:cstheme="majorBidi"/>
                <w:i/>
                <w:sz w:val="20"/>
                <w:szCs w:val="20"/>
              </w:rPr>
            </m:ctrlPr>
          </m:fPr>
          <m:num>
            <m:sSup>
              <m:sSupPr>
                <m:ctrlPr>
                  <w:rPr>
                    <w:rFonts w:ascii="Cambria Math" w:hAnsi="Cambria Math" w:cstheme="majorBidi"/>
                    <w:i/>
                    <w:sz w:val="20"/>
                    <w:szCs w:val="20"/>
                  </w:rPr>
                </m:ctrlPr>
              </m:sSupPr>
              <m:e>
                <m:r>
                  <w:rPr>
                    <w:rFonts w:ascii="Cambria Math" w:hAnsi="Cambria Math" w:cstheme="majorBidi"/>
                    <w:sz w:val="20"/>
                    <w:szCs w:val="20"/>
                    <w:lang w:val="en-GB"/>
                  </w:rPr>
                  <m:t>tp</m:t>
                </m:r>
              </m:e>
              <m:sup>
                <m:r>
                  <w:rPr>
                    <w:rFonts w:ascii="Cambria Math" w:hAnsi="Cambria Math" w:cstheme="majorBidi"/>
                    <w:sz w:val="20"/>
                    <w:szCs w:val="20"/>
                    <w:lang w:val="en-GB"/>
                  </w:rPr>
                  <m:t>2</m:t>
                </m:r>
              </m:sup>
            </m:sSup>
            <m:r>
              <w:rPr>
                <w:rFonts w:ascii="Cambria Math" w:hAnsi="Cambria Math" w:cstheme="majorBidi"/>
                <w:sz w:val="20"/>
                <w:szCs w:val="20"/>
                <w:lang w:val="en-GB"/>
              </w:rPr>
              <m:t xml:space="preserve"> x P</m:t>
            </m:r>
            <m:d>
              <m:dPr>
                <m:ctrlPr>
                  <w:rPr>
                    <w:rFonts w:ascii="Cambria Math" w:hAnsi="Cambria Math" w:cstheme="majorBidi"/>
                    <w:i/>
                    <w:sz w:val="20"/>
                    <w:szCs w:val="20"/>
                  </w:rPr>
                </m:ctrlPr>
              </m:dPr>
              <m:e>
                <m:r>
                  <w:rPr>
                    <w:rFonts w:ascii="Cambria Math" w:hAnsi="Cambria Math" w:cstheme="majorBidi"/>
                    <w:sz w:val="20"/>
                    <w:szCs w:val="20"/>
                    <w:lang w:val="en-GB"/>
                  </w:rPr>
                  <m:t>1-P</m:t>
                </m:r>
              </m:e>
            </m:d>
            <m:r>
              <w:rPr>
                <w:rFonts w:ascii="Cambria Math" w:hAnsi="Cambria Math" w:cstheme="majorBidi"/>
                <w:sz w:val="20"/>
                <w:szCs w:val="20"/>
                <w:lang w:val="en-GB"/>
              </w:rPr>
              <m:t>x 526</m:t>
            </m:r>
          </m:num>
          <m:den>
            <m:r>
              <w:rPr>
                <w:rFonts w:ascii="Cambria Math" w:hAnsi="Cambria Math" w:cstheme="majorBidi"/>
                <w:sz w:val="20"/>
                <w:szCs w:val="20"/>
                <w:lang w:val="en-GB"/>
              </w:rPr>
              <m:t>tp² x P</m:t>
            </m:r>
            <m:d>
              <m:dPr>
                <m:ctrlPr>
                  <w:rPr>
                    <w:rFonts w:ascii="Cambria Math" w:hAnsi="Cambria Math" w:cstheme="majorBidi"/>
                    <w:i/>
                    <w:sz w:val="20"/>
                    <w:szCs w:val="20"/>
                  </w:rPr>
                </m:ctrlPr>
              </m:dPr>
              <m:e>
                <m:r>
                  <w:rPr>
                    <w:rFonts w:ascii="Cambria Math" w:hAnsi="Cambria Math" w:cstheme="majorBidi"/>
                    <w:sz w:val="20"/>
                    <w:szCs w:val="20"/>
                    <w:lang w:val="en-GB"/>
                  </w:rPr>
                  <m:t>1-P</m:t>
                </m:r>
              </m:e>
            </m:d>
            <m:r>
              <w:rPr>
                <w:rFonts w:ascii="Cambria Math" w:hAnsi="Cambria Math" w:cstheme="majorBidi"/>
                <w:sz w:val="20"/>
                <w:szCs w:val="20"/>
                <w:lang w:val="en-GB"/>
              </w:rPr>
              <m:t xml:space="preserve">+ </m:t>
            </m:r>
            <m:d>
              <m:dPr>
                <m:ctrlPr>
                  <w:rPr>
                    <w:rFonts w:ascii="Cambria Math" w:hAnsi="Cambria Math" w:cstheme="majorBidi"/>
                    <w:i/>
                    <w:sz w:val="20"/>
                    <w:szCs w:val="20"/>
                  </w:rPr>
                </m:ctrlPr>
              </m:dPr>
              <m:e>
                <m:r>
                  <w:rPr>
                    <w:rFonts w:ascii="Cambria Math" w:hAnsi="Cambria Math" w:cstheme="majorBidi"/>
                    <w:sz w:val="20"/>
                    <w:szCs w:val="20"/>
                    <w:lang w:val="en-GB"/>
                  </w:rPr>
                  <m:t>526-1</m:t>
                </m:r>
              </m:e>
            </m:d>
            <m:r>
              <w:rPr>
                <w:rFonts w:ascii="Cambria Math" w:hAnsi="Cambria Math" w:cstheme="majorBidi"/>
                <w:sz w:val="20"/>
                <w:szCs w:val="20"/>
                <w:lang w:val="en-GB"/>
              </w:rPr>
              <m:t xml:space="preserve"> x  y²</m:t>
            </m:r>
          </m:den>
        </m:f>
      </m:oMath>
      <w:r w:rsidR="0072036F" w:rsidRPr="00D11DEA">
        <w:rPr>
          <w:rFonts w:asciiTheme="majorBidi" w:hAnsiTheme="majorBidi" w:cstheme="majorBidi"/>
          <w:i/>
          <w:sz w:val="20"/>
          <w:szCs w:val="20"/>
          <w:lang w:val="en-GB"/>
        </w:rPr>
        <w:t xml:space="preserve">  = </w:t>
      </w:r>
      <w:r w:rsidR="00CA0453" w:rsidRPr="00D11DEA">
        <w:rPr>
          <w:rFonts w:asciiTheme="majorBidi" w:hAnsiTheme="majorBidi" w:cstheme="majorBidi"/>
          <w:b/>
          <w:i/>
          <w:sz w:val="20"/>
          <w:szCs w:val="20"/>
          <w:lang w:val="en-GB"/>
        </w:rPr>
        <w:t>230, 69 + 222, 25</w:t>
      </w:r>
      <w:r w:rsidR="0072036F" w:rsidRPr="00D11DEA">
        <w:rPr>
          <w:rFonts w:asciiTheme="majorBidi" w:hAnsiTheme="majorBidi" w:cstheme="majorBidi"/>
          <w:b/>
          <w:i/>
          <w:sz w:val="20"/>
          <w:szCs w:val="20"/>
          <w:lang w:val="en-GB"/>
        </w:rPr>
        <w:t xml:space="preserve"> = 453</w:t>
      </w:r>
      <w:r w:rsidRPr="00D11DEA">
        <w:rPr>
          <w:rFonts w:asciiTheme="majorBidi" w:hAnsiTheme="majorBidi" w:cstheme="majorBidi"/>
          <w:i/>
          <w:sz w:val="20"/>
          <w:szCs w:val="20"/>
          <w:lang w:val="en-GB"/>
        </w:rPr>
        <w:t>, (1)</w:t>
      </w:r>
    </w:p>
    <w:p w:rsidR="0072036F" w:rsidRPr="00D11DEA" w:rsidRDefault="0072036F" w:rsidP="00D11DEA">
      <w:pPr>
        <w:widowControl w:val="0"/>
        <w:spacing w:before="100" w:beforeAutospacing="1" w:after="100" w:afterAutospacing="1" w:line="360" w:lineRule="auto"/>
        <w:jc w:val="both"/>
        <w:rPr>
          <w:rFonts w:asciiTheme="majorBidi" w:eastAsia="Times New Roman" w:hAnsiTheme="majorBidi" w:cstheme="majorBidi"/>
          <w:sz w:val="20"/>
          <w:szCs w:val="20"/>
          <w:lang w:val="en-GB"/>
        </w:rPr>
      </w:pPr>
      <w:proofErr w:type="gramStart"/>
      <w:r w:rsidRPr="00D11DEA">
        <w:rPr>
          <w:rFonts w:asciiTheme="majorBidi" w:hAnsiTheme="majorBidi" w:cstheme="majorBidi"/>
          <w:sz w:val="20"/>
          <w:szCs w:val="20"/>
          <w:lang w:val="en-GB"/>
        </w:rPr>
        <w:t>within</w:t>
      </w:r>
      <w:proofErr w:type="gramEnd"/>
      <w:r w:rsidRPr="00D11DEA">
        <w:rPr>
          <w:rFonts w:asciiTheme="majorBidi" w:hAnsiTheme="majorBidi" w:cstheme="majorBidi"/>
          <w:sz w:val="20"/>
          <w:szCs w:val="20"/>
          <w:lang w:val="en-GB"/>
        </w:rPr>
        <w:t xml:space="preserve"> a 95% confidence interval, with </w:t>
      </w:r>
      <w:proofErr w:type="spellStart"/>
      <w:r w:rsidRPr="00D11DEA">
        <w:rPr>
          <w:rFonts w:asciiTheme="majorBidi" w:hAnsiTheme="majorBidi" w:cstheme="majorBidi"/>
          <w:sz w:val="20"/>
          <w:szCs w:val="20"/>
          <w:lang w:val="en-GB"/>
        </w:rPr>
        <w:t>tp</w:t>
      </w:r>
      <w:proofErr w:type="spellEnd"/>
      <w:r w:rsidRPr="00D11DEA">
        <w:rPr>
          <w:rFonts w:asciiTheme="majorBidi" w:hAnsiTheme="majorBidi" w:cstheme="majorBidi"/>
          <w:sz w:val="20"/>
          <w:szCs w:val="20"/>
          <w:lang w:val="en-GB"/>
        </w:rPr>
        <w:t xml:space="preserve"> = 1,96 for P = 0,5. </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t xml:space="preserve">However, given the difficulties of access for certain households and </w:t>
      </w:r>
      <w:proofErr w:type="spellStart"/>
      <w:r w:rsidRPr="00D11DEA">
        <w:rPr>
          <w:rFonts w:asciiTheme="majorBidi" w:hAnsiTheme="majorBidi" w:cstheme="majorBidi"/>
          <w:sz w:val="20"/>
          <w:szCs w:val="20"/>
          <w:lang w:val="en-GB"/>
        </w:rPr>
        <w:t>neighborhoods</w:t>
      </w:r>
      <w:proofErr w:type="spellEnd"/>
      <w:r w:rsidRPr="00D11DEA">
        <w:rPr>
          <w:rFonts w:asciiTheme="majorBidi" w:hAnsiTheme="majorBidi" w:cstheme="majorBidi"/>
          <w:sz w:val="20"/>
          <w:szCs w:val="20"/>
          <w:lang w:val="en-GB"/>
        </w:rPr>
        <w:t xml:space="preserve"> in rainy weather and because of the high mobility of populations towards the countryside during long stays for rural and hunting activities, we were able to interview a set of 419 producers, i.e. 38% of the target population. </w:t>
      </w:r>
      <w:proofErr w:type="gramStart"/>
      <w:r w:rsidRPr="00D11DEA">
        <w:rPr>
          <w:rFonts w:asciiTheme="majorBidi" w:hAnsiTheme="majorBidi" w:cstheme="majorBidi"/>
          <w:sz w:val="20"/>
          <w:szCs w:val="20"/>
          <w:lang w:val="en-GB"/>
        </w:rPr>
        <w:t>(tab. 2).</w:t>
      </w:r>
      <w:proofErr w:type="gramEnd"/>
      <w:r w:rsidRPr="00D11DEA">
        <w:rPr>
          <w:rFonts w:asciiTheme="majorBidi" w:hAnsiTheme="majorBidi" w:cstheme="majorBidi"/>
          <w:sz w:val="20"/>
          <w:szCs w:val="20"/>
        </w:rPr>
        <w:fldChar w:fldCharType="begin"/>
      </w:r>
      <w:r w:rsidRPr="00D11DEA">
        <w:rPr>
          <w:rFonts w:asciiTheme="majorBidi" w:hAnsiTheme="majorBidi" w:cstheme="majorBidi"/>
          <w:sz w:val="20"/>
          <w:szCs w:val="20"/>
          <w:lang w:val="en-GB"/>
        </w:rPr>
        <w:instrText xml:space="preserve"> LINK Excel.Sheet.12 "Classeur62" "Feuil1!L3C4:L8C13" \a \f 4 \h  \* MERGEFORMAT </w:instrText>
      </w:r>
      <w:r w:rsidRPr="00D11DEA">
        <w:rPr>
          <w:rFonts w:asciiTheme="majorBidi" w:hAnsiTheme="majorBidi" w:cstheme="majorBidi"/>
          <w:sz w:val="20"/>
          <w:szCs w:val="20"/>
        </w:rPr>
        <w:fldChar w:fldCharType="separate"/>
      </w:r>
    </w:p>
    <w:p w:rsidR="0072036F" w:rsidRPr="00D11DEA" w:rsidRDefault="0072036F" w:rsidP="00E54207">
      <w:pPr>
        <w:widowControl w:val="0"/>
        <w:spacing w:before="100" w:beforeAutospacing="1" w:after="100" w:afterAutospacing="1" w:line="360" w:lineRule="auto"/>
        <w:jc w:val="center"/>
        <w:rPr>
          <w:rFonts w:asciiTheme="majorBidi" w:hAnsiTheme="majorBidi" w:cstheme="majorBidi"/>
          <w:sz w:val="20"/>
          <w:szCs w:val="20"/>
          <w:lang w:val="en-GB"/>
        </w:rPr>
      </w:pPr>
      <w:r w:rsidRPr="00D11DEA">
        <w:rPr>
          <w:rFonts w:asciiTheme="majorBidi" w:hAnsiTheme="majorBidi" w:cstheme="majorBidi"/>
          <w:b/>
          <w:sz w:val="20"/>
          <w:szCs w:val="20"/>
          <w:lang w:val="en-GB"/>
        </w:rPr>
        <w:t>Table 2:</w:t>
      </w:r>
      <w:r w:rsidRPr="00D11DEA">
        <w:rPr>
          <w:rFonts w:asciiTheme="majorBidi" w:hAnsiTheme="majorBidi" w:cstheme="majorBidi"/>
          <w:sz w:val="20"/>
          <w:szCs w:val="20"/>
          <w:lang w:val="en-GB"/>
        </w:rPr>
        <w:t xml:space="preserve"> Number of producers met</w:t>
      </w:r>
    </w:p>
    <w:tbl>
      <w:tblPr>
        <w:tblStyle w:val="Tableausimple21"/>
        <w:tblW w:w="5000" w:type="pct"/>
        <w:jc w:val="center"/>
        <w:tblLook w:val="04A0" w:firstRow="1" w:lastRow="0" w:firstColumn="1" w:lastColumn="0" w:noHBand="0" w:noVBand="1"/>
      </w:tblPr>
      <w:tblGrid>
        <w:gridCol w:w="2061"/>
        <w:gridCol w:w="868"/>
        <w:gridCol w:w="820"/>
        <w:gridCol w:w="850"/>
        <w:gridCol w:w="616"/>
        <w:gridCol w:w="880"/>
        <w:gridCol w:w="822"/>
        <w:gridCol w:w="863"/>
        <w:gridCol w:w="616"/>
        <w:gridCol w:w="847"/>
      </w:tblGrid>
      <w:tr w:rsidR="0072036F" w:rsidRPr="00D11DEA" w:rsidTr="0049389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3" w:type="pct"/>
            <w:noWrap/>
            <w:hideMark/>
          </w:tcPr>
          <w:p w:rsidR="0072036F" w:rsidRPr="00D11DEA" w:rsidRDefault="0072036F" w:rsidP="00D11DEA">
            <w:pPr>
              <w:widowControl w:val="0"/>
              <w:spacing w:before="100" w:beforeAutospacing="1" w:after="100" w:afterAutospacing="1" w:line="360" w:lineRule="auto"/>
              <w:jc w:val="both"/>
              <w:rPr>
                <w:rFonts w:asciiTheme="majorBidi" w:hAnsiTheme="majorBidi" w:cstheme="majorBidi"/>
                <w:color w:val="000000"/>
                <w:sz w:val="20"/>
                <w:szCs w:val="20"/>
                <w:lang w:val="en-GB"/>
              </w:rPr>
            </w:pPr>
            <w:r w:rsidRPr="00D11DEA">
              <w:rPr>
                <w:rFonts w:asciiTheme="majorBidi" w:hAnsiTheme="majorBidi" w:cstheme="majorBidi"/>
                <w:color w:val="000000"/>
                <w:sz w:val="20"/>
                <w:szCs w:val="20"/>
                <w:lang w:val="en-GB"/>
              </w:rPr>
              <w:t>Villages</w:t>
            </w:r>
          </w:p>
        </w:tc>
        <w:tc>
          <w:tcPr>
            <w:tcW w:w="1706" w:type="pct"/>
            <w:gridSpan w:val="4"/>
            <w:noWrap/>
            <w:hideMark/>
          </w:tcPr>
          <w:p w:rsidR="0072036F" w:rsidRPr="00D11DEA" w:rsidRDefault="0072036F" w:rsidP="00D11DEA">
            <w:pPr>
              <w:widowControl w:val="0"/>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proofErr w:type="spellStart"/>
            <w:r w:rsidRPr="00D11DEA">
              <w:rPr>
                <w:rFonts w:asciiTheme="majorBidi" w:hAnsiTheme="majorBidi" w:cstheme="majorBidi"/>
                <w:color w:val="000000"/>
                <w:sz w:val="20"/>
                <w:szCs w:val="20"/>
                <w:lang w:val="en-GB"/>
              </w:rPr>
              <w:t>Bamendjo</w:t>
            </w:r>
            <w:proofErr w:type="spellEnd"/>
          </w:p>
        </w:tc>
        <w:tc>
          <w:tcPr>
            <w:tcW w:w="1721" w:type="pct"/>
            <w:gridSpan w:val="4"/>
            <w:noWrap/>
            <w:hideMark/>
          </w:tcPr>
          <w:p w:rsidR="0072036F" w:rsidRPr="00D11DEA" w:rsidRDefault="0072036F" w:rsidP="00D11DEA">
            <w:pPr>
              <w:widowControl w:val="0"/>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proofErr w:type="spellStart"/>
            <w:r w:rsidRPr="00D11DEA">
              <w:rPr>
                <w:rFonts w:asciiTheme="majorBidi" w:hAnsiTheme="majorBidi" w:cstheme="majorBidi"/>
                <w:color w:val="000000"/>
                <w:sz w:val="20"/>
                <w:szCs w:val="20"/>
                <w:lang w:val="en-GB"/>
              </w:rPr>
              <w:t>Bapa</w:t>
            </w:r>
            <w:proofErr w:type="spellEnd"/>
          </w:p>
        </w:tc>
        <w:tc>
          <w:tcPr>
            <w:tcW w:w="459" w:type="pct"/>
            <w:noWrap/>
            <w:hideMark/>
          </w:tcPr>
          <w:p w:rsidR="0072036F" w:rsidRPr="00D11DEA" w:rsidRDefault="0072036F" w:rsidP="00D11DEA">
            <w:pPr>
              <w:widowControl w:val="0"/>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p>
        </w:tc>
      </w:tr>
      <w:tr w:rsidR="0072036F" w:rsidRPr="00D11DEA" w:rsidTr="004938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3" w:type="pct"/>
            <w:noWrap/>
            <w:hideMark/>
          </w:tcPr>
          <w:p w:rsidR="0072036F" w:rsidRPr="00D11DEA" w:rsidRDefault="0072036F" w:rsidP="00D11DEA">
            <w:pPr>
              <w:widowControl w:val="0"/>
              <w:spacing w:before="100" w:beforeAutospacing="1" w:after="100" w:afterAutospacing="1" w:line="360" w:lineRule="auto"/>
              <w:jc w:val="both"/>
              <w:rPr>
                <w:rFonts w:asciiTheme="majorBidi" w:hAnsiTheme="majorBidi" w:cstheme="majorBidi"/>
                <w:color w:val="000000"/>
                <w:sz w:val="20"/>
                <w:szCs w:val="20"/>
                <w:lang w:val="en-GB"/>
              </w:rPr>
            </w:pPr>
          </w:p>
        </w:tc>
        <w:tc>
          <w:tcPr>
            <w:tcW w:w="915" w:type="pct"/>
            <w:gridSpan w:val="2"/>
            <w:noWrap/>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D11DEA">
              <w:rPr>
                <w:rFonts w:asciiTheme="majorBidi" w:hAnsiTheme="majorBidi" w:cstheme="majorBidi"/>
                <w:color w:val="000000"/>
                <w:sz w:val="20"/>
                <w:szCs w:val="20"/>
                <w:lang w:val="en-GB"/>
              </w:rPr>
              <w:t>Adults</w:t>
            </w:r>
          </w:p>
        </w:tc>
        <w:tc>
          <w:tcPr>
            <w:tcW w:w="791" w:type="pct"/>
            <w:gridSpan w:val="2"/>
            <w:noWrap/>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D11DEA">
              <w:rPr>
                <w:rFonts w:asciiTheme="majorBidi" w:hAnsiTheme="majorBidi" w:cstheme="majorBidi"/>
                <w:color w:val="000000"/>
                <w:sz w:val="20"/>
                <w:szCs w:val="20"/>
                <w:lang w:val="en-GB"/>
              </w:rPr>
              <w:t>Young</w:t>
            </w:r>
          </w:p>
        </w:tc>
        <w:tc>
          <w:tcPr>
            <w:tcW w:w="923" w:type="pct"/>
            <w:gridSpan w:val="2"/>
            <w:noWrap/>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D11DEA">
              <w:rPr>
                <w:rFonts w:asciiTheme="majorBidi" w:hAnsiTheme="majorBidi" w:cstheme="majorBidi"/>
                <w:color w:val="000000"/>
                <w:sz w:val="20"/>
                <w:szCs w:val="20"/>
                <w:lang w:val="en-GB"/>
              </w:rPr>
              <w:t>Adults</w:t>
            </w:r>
          </w:p>
        </w:tc>
        <w:tc>
          <w:tcPr>
            <w:tcW w:w="798" w:type="pct"/>
            <w:gridSpan w:val="2"/>
            <w:noWrap/>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D11DEA">
              <w:rPr>
                <w:rFonts w:asciiTheme="majorBidi" w:hAnsiTheme="majorBidi" w:cstheme="majorBidi"/>
                <w:color w:val="000000"/>
                <w:sz w:val="20"/>
                <w:szCs w:val="20"/>
                <w:lang w:val="en-GB"/>
              </w:rPr>
              <w:t>Young</w:t>
            </w:r>
          </w:p>
        </w:tc>
        <w:tc>
          <w:tcPr>
            <w:tcW w:w="459" w:type="pct"/>
            <w:noWrap/>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D11DEA">
              <w:rPr>
                <w:rFonts w:asciiTheme="majorBidi" w:hAnsiTheme="majorBidi" w:cstheme="majorBidi"/>
                <w:color w:val="000000"/>
                <w:sz w:val="20"/>
                <w:szCs w:val="20"/>
                <w:lang w:val="en-GB"/>
              </w:rPr>
              <w:t>Total</w:t>
            </w:r>
          </w:p>
        </w:tc>
      </w:tr>
      <w:tr w:rsidR="0072036F" w:rsidRPr="00D11DEA" w:rsidTr="00493893">
        <w:trPr>
          <w:trHeight w:val="300"/>
          <w:jc w:val="center"/>
        </w:trPr>
        <w:tc>
          <w:tcPr>
            <w:cnfStyle w:val="001000000000" w:firstRow="0" w:lastRow="0" w:firstColumn="1" w:lastColumn="0" w:oddVBand="0" w:evenVBand="0" w:oddHBand="0" w:evenHBand="0" w:firstRowFirstColumn="0" w:firstRowLastColumn="0" w:lastRowFirstColumn="0" w:lastRowLastColumn="0"/>
            <w:tcW w:w="1113" w:type="pct"/>
            <w:noWrap/>
            <w:hideMark/>
          </w:tcPr>
          <w:p w:rsidR="0072036F" w:rsidRPr="00D11DEA" w:rsidRDefault="0072036F" w:rsidP="00D11DEA">
            <w:pPr>
              <w:widowControl w:val="0"/>
              <w:spacing w:before="100" w:beforeAutospacing="1" w:after="100" w:afterAutospacing="1" w:line="360" w:lineRule="auto"/>
              <w:jc w:val="both"/>
              <w:rPr>
                <w:rFonts w:asciiTheme="majorBidi" w:hAnsiTheme="majorBidi" w:cstheme="majorBidi"/>
                <w:color w:val="000000"/>
                <w:sz w:val="20"/>
                <w:szCs w:val="20"/>
                <w:lang w:val="en-GB"/>
              </w:rPr>
            </w:pPr>
            <w:r w:rsidRPr="00D11DEA">
              <w:rPr>
                <w:rFonts w:asciiTheme="majorBidi" w:hAnsiTheme="majorBidi" w:cstheme="majorBidi"/>
                <w:color w:val="000000"/>
                <w:sz w:val="20"/>
                <w:szCs w:val="20"/>
                <w:lang w:val="en-GB"/>
              </w:rPr>
              <w:t>Number of producers</w:t>
            </w:r>
          </w:p>
        </w:tc>
        <w:tc>
          <w:tcPr>
            <w:tcW w:w="471" w:type="pct"/>
            <w:noWrap/>
            <w:hideMark/>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D11DEA">
              <w:rPr>
                <w:rFonts w:asciiTheme="majorBidi" w:hAnsiTheme="majorBidi" w:cstheme="majorBidi"/>
                <w:color w:val="000000"/>
                <w:sz w:val="20"/>
                <w:szCs w:val="20"/>
                <w:lang w:val="en-GB"/>
              </w:rPr>
              <w:t>Male</w:t>
            </w:r>
          </w:p>
        </w:tc>
        <w:tc>
          <w:tcPr>
            <w:tcW w:w="445" w:type="pct"/>
            <w:noWrap/>
            <w:hideMark/>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D11DEA">
              <w:rPr>
                <w:rFonts w:asciiTheme="majorBidi" w:hAnsiTheme="majorBidi" w:cstheme="majorBidi"/>
                <w:color w:val="000000"/>
                <w:sz w:val="20"/>
                <w:szCs w:val="20"/>
                <w:lang w:val="en-GB"/>
              </w:rPr>
              <w:t>Female</w:t>
            </w:r>
          </w:p>
        </w:tc>
        <w:tc>
          <w:tcPr>
            <w:tcW w:w="461" w:type="pct"/>
            <w:noWrap/>
            <w:hideMark/>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Boys</w:t>
            </w:r>
          </w:p>
        </w:tc>
        <w:tc>
          <w:tcPr>
            <w:tcW w:w="330" w:type="pct"/>
            <w:noWrap/>
            <w:hideMark/>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Girls</w:t>
            </w:r>
          </w:p>
        </w:tc>
        <w:tc>
          <w:tcPr>
            <w:tcW w:w="477" w:type="pct"/>
            <w:noWrap/>
            <w:hideMark/>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proofErr w:type="spellStart"/>
            <w:r w:rsidRPr="00D11DEA">
              <w:rPr>
                <w:rFonts w:asciiTheme="majorBidi" w:hAnsiTheme="majorBidi" w:cstheme="majorBidi"/>
                <w:color w:val="000000"/>
                <w:sz w:val="20"/>
                <w:szCs w:val="20"/>
              </w:rPr>
              <w:t>Hom</w:t>
            </w:r>
            <w:proofErr w:type="spellEnd"/>
          </w:p>
        </w:tc>
        <w:tc>
          <w:tcPr>
            <w:tcW w:w="446" w:type="pct"/>
            <w:noWrap/>
            <w:hideMark/>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proofErr w:type="spellStart"/>
            <w:r w:rsidRPr="00D11DEA">
              <w:rPr>
                <w:rFonts w:asciiTheme="majorBidi" w:hAnsiTheme="majorBidi" w:cstheme="majorBidi"/>
                <w:color w:val="000000"/>
                <w:sz w:val="20"/>
                <w:szCs w:val="20"/>
              </w:rPr>
              <w:t>Female</w:t>
            </w:r>
            <w:proofErr w:type="spellEnd"/>
          </w:p>
        </w:tc>
        <w:tc>
          <w:tcPr>
            <w:tcW w:w="468" w:type="pct"/>
            <w:noWrap/>
            <w:hideMark/>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Male</w:t>
            </w:r>
          </w:p>
        </w:tc>
        <w:tc>
          <w:tcPr>
            <w:tcW w:w="330" w:type="pct"/>
            <w:noWrap/>
            <w:hideMark/>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Girls</w:t>
            </w:r>
          </w:p>
        </w:tc>
        <w:tc>
          <w:tcPr>
            <w:tcW w:w="459" w:type="pct"/>
            <w:noWrap/>
            <w:hideMark/>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p>
        </w:tc>
      </w:tr>
      <w:tr w:rsidR="0072036F" w:rsidRPr="00D11DEA" w:rsidTr="004938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3" w:type="pct"/>
            <w:noWrap/>
            <w:hideMark/>
          </w:tcPr>
          <w:p w:rsidR="0072036F" w:rsidRPr="00D11DEA" w:rsidRDefault="0072036F" w:rsidP="00D11DEA">
            <w:pPr>
              <w:widowControl w:val="0"/>
              <w:spacing w:before="100" w:beforeAutospacing="1" w:after="100" w:afterAutospacing="1" w:line="360" w:lineRule="auto"/>
              <w:jc w:val="both"/>
              <w:rPr>
                <w:rFonts w:asciiTheme="majorBidi" w:hAnsiTheme="majorBidi" w:cstheme="majorBidi"/>
                <w:color w:val="000000"/>
                <w:sz w:val="20"/>
                <w:szCs w:val="20"/>
              </w:rPr>
            </w:pPr>
          </w:p>
        </w:tc>
        <w:tc>
          <w:tcPr>
            <w:tcW w:w="471" w:type="pct"/>
            <w:noWrap/>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97</w:t>
            </w:r>
          </w:p>
        </w:tc>
        <w:tc>
          <w:tcPr>
            <w:tcW w:w="445" w:type="pct"/>
            <w:noWrap/>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83</w:t>
            </w:r>
          </w:p>
        </w:tc>
        <w:tc>
          <w:tcPr>
            <w:tcW w:w="461" w:type="pct"/>
            <w:noWrap/>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18</w:t>
            </w:r>
          </w:p>
        </w:tc>
        <w:tc>
          <w:tcPr>
            <w:tcW w:w="330" w:type="pct"/>
            <w:noWrap/>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21</w:t>
            </w:r>
          </w:p>
        </w:tc>
        <w:tc>
          <w:tcPr>
            <w:tcW w:w="477" w:type="pct"/>
            <w:noWrap/>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46</w:t>
            </w:r>
          </w:p>
        </w:tc>
        <w:tc>
          <w:tcPr>
            <w:tcW w:w="446" w:type="pct"/>
            <w:noWrap/>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121</w:t>
            </w:r>
          </w:p>
        </w:tc>
        <w:tc>
          <w:tcPr>
            <w:tcW w:w="468" w:type="pct"/>
            <w:noWrap/>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18</w:t>
            </w:r>
          </w:p>
        </w:tc>
        <w:tc>
          <w:tcPr>
            <w:tcW w:w="330" w:type="pct"/>
            <w:noWrap/>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15</w:t>
            </w:r>
          </w:p>
        </w:tc>
        <w:tc>
          <w:tcPr>
            <w:tcW w:w="459" w:type="pct"/>
            <w:noWrap/>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419</w:t>
            </w:r>
          </w:p>
        </w:tc>
      </w:tr>
      <w:tr w:rsidR="0072036F" w:rsidRPr="00D11DEA" w:rsidTr="00493893">
        <w:trPr>
          <w:trHeight w:val="300"/>
          <w:jc w:val="center"/>
        </w:trPr>
        <w:tc>
          <w:tcPr>
            <w:cnfStyle w:val="001000000000" w:firstRow="0" w:lastRow="0" w:firstColumn="1" w:lastColumn="0" w:oddVBand="0" w:evenVBand="0" w:oddHBand="0" w:evenHBand="0" w:firstRowFirstColumn="0" w:firstRowLastColumn="0" w:lastRowFirstColumn="0" w:lastRowLastColumn="0"/>
            <w:tcW w:w="1113" w:type="pct"/>
            <w:noWrap/>
            <w:hideMark/>
          </w:tcPr>
          <w:p w:rsidR="0072036F" w:rsidRPr="00D11DEA" w:rsidRDefault="0072036F" w:rsidP="00D11DEA">
            <w:pPr>
              <w:widowControl w:val="0"/>
              <w:spacing w:before="100" w:beforeAutospacing="1" w:after="100" w:afterAutospacing="1" w:line="36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Total</w:t>
            </w:r>
          </w:p>
        </w:tc>
        <w:tc>
          <w:tcPr>
            <w:tcW w:w="915" w:type="pct"/>
            <w:gridSpan w:val="2"/>
            <w:noWrap/>
            <w:hideMark/>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180</w:t>
            </w:r>
          </w:p>
        </w:tc>
        <w:tc>
          <w:tcPr>
            <w:tcW w:w="791" w:type="pct"/>
            <w:gridSpan w:val="2"/>
            <w:noWrap/>
            <w:hideMark/>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39</w:t>
            </w:r>
          </w:p>
        </w:tc>
        <w:tc>
          <w:tcPr>
            <w:tcW w:w="923" w:type="pct"/>
            <w:gridSpan w:val="2"/>
            <w:noWrap/>
            <w:hideMark/>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167</w:t>
            </w:r>
          </w:p>
        </w:tc>
        <w:tc>
          <w:tcPr>
            <w:tcW w:w="798" w:type="pct"/>
            <w:gridSpan w:val="2"/>
            <w:noWrap/>
            <w:hideMark/>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D11DEA">
              <w:rPr>
                <w:rFonts w:asciiTheme="majorBidi" w:hAnsiTheme="majorBidi" w:cstheme="majorBidi"/>
                <w:color w:val="000000"/>
                <w:sz w:val="20"/>
                <w:szCs w:val="20"/>
              </w:rPr>
              <w:t>33</w:t>
            </w:r>
          </w:p>
        </w:tc>
        <w:tc>
          <w:tcPr>
            <w:tcW w:w="459" w:type="pct"/>
            <w:noWrap/>
            <w:hideMark/>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000000"/>
                <w:sz w:val="20"/>
                <w:szCs w:val="20"/>
              </w:rPr>
            </w:pPr>
            <w:r w:rsidRPr="00D11DEA">
              <w:rPr>
                <w:rFonts w:asciiTheme="majorBidi" w:hAnsiTheme="majorBidi" w:cstheme="majorBidi"/>
                <w:bCs/>
                <w:color w:val="000000"/>
                <w:sz w:val="20"/>
                <w:szCs w:val="20"/>
              </w:rPr>
              <w:t>419</w:t>
            </w:r>
          </w:p>
        </w:tc>
      </w:tr>
      <w:tr w:rsidR="0072036F" w:rsidRPr="00D11DEA" w:rsidTr="004938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3" w:type="pct"/>
            <w:noWrap/>
            <w:hideMark/>
          </w:tcPr>
          <w:p w:rsidR="0072036F" w:rsidRPr="00D11DEA" w:rsidRDefault="0072036F" w:rsidP="00D11DEA">
            <w:pPr>
              <w:widowControl w:val="0"/>
              <w:spacing w:before="100" w:beforeAutospacing="1" w:after="100" w:afterAutospacing="1" w:line="360" w:lineRule="auto"/>
              <w:jc w:val="both"/>
              <w:rPr>
                <w:rFonts w:asciiTheme="majorBidi" w:hAnsiTheme="majorBidi" w:cstheme="majorBidi"/>
                <w:color w:val="000000"/>
                <w:sz w:val="20"/>
                <w:szCs w:val="20"/>
              </w:rPr>
            </w:pPr>
          </w:p>
        </w:tc>
        <w:tc>
          <w:tcPr>
            <w:tcW w:w="1706" w:type="pct"/>
            <w:gridSpan w:val="4"/>
            <w:noWrap/>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20"/>
                <w:szCs w:val="20"/>
              </w:rPr>
            </w:pPr>
            <w:r w:rsidRPr="00D11DEA">
              <w:rPr>
                <w:rFonts w:asciiTheme="majorBidi" w:hAnsiTheme="majorBidi" w:cstheme="majorBidi"/>
                <w:b/>
                <w:bCs/>
                <w:color w:val="000000"/>
                <w:sz w:val="20"/>
                <w:szCs w:val="20"/>
              </w:rPr>
              <w:t>219</w:t>
            </w:r>
          </w:p>
        </w:tc>
        <w:tc>
          <w:tcPr>
            <w:tcW w:w="1721" w:type="pct"/>
            <w:gridSpan w:val="4"/>
            <w:noWrap/>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20"/>
                <w:szCs w:val="20"/>
              </w:rPr>
            </w:pPr>
            <w:r w:rsidRPr="00D11DEA">
              <w:rPr>
                <w:rFonts w:asciiTheme="majorBidi" w:hAnsiTheme="majorBidi" w:cstheme="majorBidi"/>
                <w:b/>
                <w:bCs/>
                <w:color w:val="000000"/>
                <w:sz w:val="20"/>
                <w:szCs w:val="20"/>
              </w:rPr>
              <w:t>200</w:t>
            </w:r>
          </w:p>
        </w:tc>
        <w:tc>
          <w:tcPr>
            <w:tcW w:w="459" w:type="pct"/>
            <w:noWrap/>
            <w:hideMark/>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20"/>
                <w:szCs w:val="20"/>
              </w:rPr>
            </w:pPr>
            <w:r w:rsidRPr="00D11DEA">
              <w:rPr>
                <w:rFonts w:asciiTheme="majorBidi" w:hAnsiTheme="majorBidi" w:cstheme="majorBidi"/>
                <w:b/>
                <w:bCs/>
                <w:color w:val="000000"/>
                <w:sz w:val="20"/>
                <w:szCs w:val="20"/>
              </w:rPr>
              <w:t>419</w:t>
            </w:r>
          </w:p>
        </w:tc>
      </w:tr>
    </w:tbl>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rPr>
        <w:fldChar w:fldCharType="end"/>
      </w:r>
      <w:r w:rsidRPr="00D11DEA">
        <w:rPr>
          <w:rFonts w:asciiTheme="majorBidi" w:hAnsiTheme="majorBidi" w:cstheme="majorBidi"/>
          <w:sz w:val="20"/>
          <w:szCs w:val="20"/>
          <w:lang w:val="en-GB"/>
        </w:rPr>
        <w:t xml:space="preserve">Thus, in the locality of </w:t>
      </w:r>
      <w:proofErr w:type="spellStart"/>
      <w:r w:rsidRPr="00D11DEA">
        <w:rPr>
          <w:rFonts w:asciiTheme="majorBidi" w:hAnsiTheme="majorBidi" w:cstheme="majorBidi"/>
          <w:sz w:val="20"/>
          <w:szCs w:val="20"/>
          <w:lang w:val="en-GB"/>
        </w:rPr>
        <w:t>Bamendjo</w:t>
      </w:r>
      <w:proofErr w:type="spellEnd"/>
      <w:r w:rsidRPr="00D11DEA">
        <w:rPr>
          <w:rFonts w:asciiTheme="majorBidi" w:hAnsiTheme="majorBidi" w:cstheme="majorBidi"/>
          <w:sz w:val="20"/>
          <w:szCs w:val="20"/>
          <w:lang w:val="en-GB"/>
        </w:rPr>
        <w:t xml:space="preserve">, the sample corresponds to 44% of men, 38% of women and 18% of young people, while in </w:t>
      </w:r>
      <w:proofErr w:type="spellStart"/>
      <w:r w:rsidRPr="00D11DEA">
        <w:rPr>
          <w:rFonts w:asciiTheme="majorBidi" w:hAnsiTheme="majorBidi" w:cstheme="majorBidi"/>
          <w:sz w:val="20"/>
          <w:szCs w:val="20"/>
          <w:lang w:val="en-GB"/>
        </w:rPr>
        <w:t>Bapa</w:t>
      </w:r>
      <w:proofErr w:type="spellEnd"/>
      <w:r w:rsidRPr="00D11DEA">
        <w:rPr>
          <w:rFonts w:asciiTheme="majorBidi" w:hAnsiTheme="majorBidi" w:cstheme="majorBidi"/>
          <w:sz w:val="20"/>
          <w:szCs w:val="20"/>
          <w:lang w:val="en-GB"/>
        </w:rPr>
        <w:t xml:space="preserve">, 23% of men, 60% of women and 17% of young people were investigated. Agricultural techniques and practices </w:t>
      </w:r>
      <w:proofErr w:type="spellStart"/>
      <w:r w:rsidRPr="00D11DEA">
        <w:rPr>
          <w:rFonts w:asciiTheme="majorBidi" w:hAnsiTheme="majorBidi" w:cstheme="majorBidi"/>
          <w:sz w:val="20"/>
          <w:szCs w:val="20"/>
          <w:lang w:val="en-GB"/>
        </w:rPr>
        <w:t>favorable</w:t>
      </w:r>
      <w:proofErr w:type="spellEnd"/>
      <w:r w:rsidRPr="00D11DEA">
        <w:rPr>
          <w:rFonts w:asciiTheme="majorBidi" w:hAnsiTheme="majorBidi" w:cstheme="majorBidi"/>
          <w:sz w:val="20"/>
          <w:szCs w:val="20"/>
          <w:lang w:val="en-GB"/>
        </w:rPr>
        <w:t xml:space="preserve"> to soil sustainability have been identified, </w:t>
      </w:r>
      <w:proofErr w:type="spellStart"/>
      <w:r w:rsidRPr="00D11DEA">
        <w:rPr>
          <w:rFonts w:asciiTheme="majorBidi" w:hAnsiTheme="majorBidi" w:cstheme="majorBidi"/>
          <w:sz w:val="20"/>
          <w:szCs w:val="20"/>
          <w:lang w:val="en-GB"/>
        </w:rPr>
        <w:t>analyzed</w:t>
      </w:r>
      <w:proofErr w:type="spellEnd"/>
      <w:r w:rsidRPr="00D11DEA">
        <w:rPr>
          <w:rFonts w:asciiTheme="majorBidi" w:hAnsiTheme="majorBidi" w:cstheme="majorBidi"/>
          <w:sz w:val="20"/>
          <w:szCs w:val="20"/>
          <w:lang w:val="en-GB"/>
        </w:rPr>
        <w:t>, evaluated and characterized in a participatory manner using SWOT matrice</w:t>
      </w:r>
      <w:r w:rsidR="00945229" w:rsidRPr="00D11DEA">
        <w:rPr>
          <w:rFonts w:asciiTheme="majorBidi" w:hAnsiTheme="majorBidi" w:cstheme="majorBidi"/>
          <w:sz w:val="20"/>
          <w:szCs w:val="20"/>
          <w:lang w:val="en-GB"/>
        </w:rPr>
        <w:t>s</w:t>
      </w:r>
      <w:r w:rsidRPr="00D11DEA">
        <w:rPr>
          <w:rFonts w:asciiTheme="majorBidi" w:hAnsiTheme="majorBidi" w:cstheme="majorBidi"/>
          <w:sz w:val="20"/>
          <w:szCs w:val="20"/>
          <w:lang w:val="en-GB"/>
        </w:rPr>
        <w:t xml:space="preserve"> through exchange and sharing meetings.</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t xml:space="preserve">Soil samples were also taken from a composite sampling, in two farms with different agricultural practices, one (Farm 1) located at the bottom of a slope between 1300 m and 1307 m above sea level and almost flooded, on an area of ​​2.5 ha exploited with the use of synthetic chemicals for the cultivation of market gardeners (peppers, </w:t>
      </w:r>
      <w:r w:rsidRPr="00D11DEA">
        <w:rPr>
          <w:rFonts w:asciiTheme="majorBidi" w:hAnsiTheme="majorBidi" w:cstheme="majorBidi"/>
          <w:sz w:val="20"/>
          <w:szCs w:val="20"/>
          <w:lang w:val="en-GB"/>
        </w:rPr>
        <w:lastRenderedPageBreak/>
        <w:t>tomatoes, cabbage) and the other (Farm 2) located on the slope between 1315 and 1318 m above sea level, on an area of ​​1900m² in which only organic inputs are used for</w:t>
      </w:r>
      <w:r w:rsidR="00D86755" w:rsidRPr="00D11DEA">
        <w:rPr>
          <w:rFonts w:asciiTheme="majorBidi" w:hAnsiTheme="majorBidi" w:cstheme="majorBidi"/>
          <w:sz w:val="20"/>
          <w:szCs w:val="20"/>
          <w:lang w:val="en-GB"/>
        </w:rPr>
        <w:t xml:space="preserve"> the cultivation of food crops like </w:t>
      </w:r>
      <w:r w:rsidRPr="00D11DEA">
        <w:rPr>
          <w:rFonts w:asciiTheme="majorBidi" w:hAnsiTheme="majorBidi" w:cstheme="majorBidi"/>
          <w:sz w:val="20"/>
          <w:szCs w:val="20"/>
          <w:lang w:val="en-GB"/>
        </w:rPr>
        <w:t>beans</w:t>
      </w:r>
      <w:r w:rsidR="00D86755" w:rsidRPr="00D11DEA">
        <w:rPr>
          <w:rFonts w:asciiTheme="majorBidi" w:hAnsiTheme="majorBidi" w:cstheme="majorBidi"/>
          <w:sz w:val="20"/>
          <w:szCs w:val="20"/>
          <w:lang w:val="en-GB"/>
        </w:rPr>
        <w:t xml:space="preserve"> </w:t>
      </w:r>
      <w:r w:rsidR="00D86755" w:rsidRPr="00D11DEA">
        <w:rPr>
          <w:rFonts w:asciiTheme="majorBidi" w:hAnsiTheme="majorBidi" w:cstheme="majorBidi"/>
          <w:i/>
          <w:sz w:val="20"/>
          <w:szCs w:val="20"/>
          <w:lang w:val="en-GB"/>
        </w:rPr>
        <w:t>(</w:t>
      </w:r>
      <w:proofErr w:type="spellStart"/>
      <w:r w:rsidR="00D86755" w:rsidRPr="00D11DEA">
        <w:rPr>
          <w:rStyle w:val="hgkelc"/>
          <w:rFonts w:asciiTheme="majorBidi" w:hAnsiTheme="majorBidi" w:cstheme="majorBidi"/>
          <w:i/>
          <w:sz w:val="20"/>
          <w:szCs w:val="20"/>
        </w:rPr>
        <w:t>Phaseolus</w:t>
      </w:r>
      <w:proofErr w:type="spellEnd"/>
      <w:r w:rsidR="00D86755" w:rsidRPr="00D11DEA">
        <w:rPr>
          <w:rStyle w:val="hgkelc"/>
          <w:rFonts w:asciiTheme="majorBidi" w:hAnsiTheme="majorBidi" w:cstheme="majorBidi"/>
          <w:i/>
          <w:sz w:val="20"/>
          <w:szCs w:val="20"/>
        </w:rPr>
        <w:t xml:space="preserve"> vulgaris L)</w:t>
      </w:r>
      <w:r w:rsidRPr="00D11DEA">
        <w:rPr>
          <w:rFonts w:asciiTheme="majorBidi" w:hAnsiTheme="majorBidi" w:cstheme="majorBidi"/>
          <w:sz w:val="20"/>
          <w:szCs w:val="20"/>
          <w:lang w:val="en-GB"/>
        </w:rPr>
        <w:t xml:space="preserve">, </w:t>
      </w:r>
      <w:r w:rsidR="00A6336E" w:rsidRPr="00D11DEA">
        <w:rPr>
          <w:rFonts w:asciiTheme="majorBidi" w:hAnsiTheme="majorBidi" w:cstheme="majorBidi"/>
          <w:sz w:val="20"/>
          <w:szCs w:val="20"/>
          <w:lang w:val="en-GB"/>
        </w:rPr>
        <w:t xml:space="preserve">cocoyam </w:t>
      </w:r>
      <w:r w:rsidR="00A6336E" w:rsidRPr="00D11DEA">
        <w:rPr>
          <w:rFonts w:asciiTheme="majorBidi" w:hAnsiTheme="majorBidi" w:cstheme="majorBidi"/>
          <w:i/>
          <w:sz w:val="20"/>
          <w:szCs w:val="20"/>
          <w:lang w:val="en-GB"/>
        </w:rPr>
        <w:t>(</w:t>
      </w:r>
      <w:proofErr w:type="spellStart"/>
      <w:r w:rsidR="00A6336E" w:rsidRPr="00D11DEA">
        <w:rPr>
          <w:rFonts w:asciiTheme="majorBidi" w:hAnsiTheme="majorBidi" w:cstheme="majorBidi"/>
          <w:i/>
          <w:sz w:val="20"/>
          <w:szCs w:val="20"/>
        </w:rPr>
        <w:t>Xanthosoma</w:t>
      </w:r>
      <w:proofErr w:type="spellEnd"/>
      <w:r w:rsidR="00A6336E" w:rsidRPr="00D11DEA">
        <w:rPr>
          <w:rFonts w:asciiTheme="majorBidi" w:hAnsiTheme="majorBidi" w:cstheme="majorBidi"/>
          <w:i/>
          <w:sz w:val="20"/>
          <w:szCs w:val="20"/>
        </w:rPr>
        <w:t xml:space="preserve"> </w:t>
      </w:r>
      <w:proofErr w:type="spellStart"/>
      <w:r w:rsidR="00A6336E" w:rsidRPr="00D11DEA">
        <w:rPr>
          <w:rFonts w:asciiTheme="majorBidi" w:hAnsiTheme="majorBidi" w:cstheme="majorBidi"/>
          <w:i/>
          <w:sz w:val="20"/>
          <w:szCs w:val="20"/>
        </w:rPr>
        <w:t>sagittifolium</w:t>
      </w:r>
      <w:proofErr w:type="spellEnd"/>
      <w:r w:rsidR="00A6336E" w:rsidRPr="00D11DEA">
        <w:rPr>
          <w:rFonts w:asciiTheme="majorBidi" w:hAnsiTheme="majorBidi" w:cstheme="majorBidi"/>
          <w:i/>
          <w:sz w:val="20"/>
          <w:szCs w:val="20"/>
        </w:rPr>
        <w:t>)</w:t>
      </w:r>
      <w:r w:rsidR="00CA0453" w:rsidRPr="00D11DEA">
        <w:rPr>
          <w:rFonts w:asciiTheme="majorBidi" w:hAnsiTheme="majorBidi" w:cstheme="majorBidi"/>
          <w:sz w:val="20"/>
          <w:szCs w:val="20"/>
          <w:lang w:val="en-GB"/>
        </w:rPr>
        <w:t xml:space="preserve"> and</w:t>
      </w:r>
      <w:r w:rsidRPr="00D11DEA">
        <w:rPr>
          <w:rFonts w:asciiTheme="majorBidi" w:hAnsiTheme="majorBidi" w:cstheme="majorBidi"/>
          <w:sz w:val="20"/>
          <w:szCs w:val="20"/>
          <w:lang w:val="en-GB"/>
        </w:rPr>
        <w:t xml:space="preserve"> melon</w:t>
      </w:r>
      <w:r w:rsidR="00D86755" w:rsidRPr="00D11DEA">
        <w:rPr>
          <w:rFonts w:asciiTheme="majorBidi" w:hAnsiTheme="majorBidi" w:cstheme="majorBidi"/>
          <w:sz w:val="20"/>
          <w:szCs w:val="20"/>
          <w:lang w:val="en-GB"/>
        </w:rPr>
        <w:t xml:space="preserve"> </w:t>
      </w:r>
      <w:r w:rsidR="00D86755" w:rsidRPr="00D11DEA">
        <w:rPr>
          <w:rFonts w:asciiTheme="majorBidi" w:hAnsiTheme="majorBidi" w:cstheme="majorBidi"/>
          <w:i/>
          <w:sz w:val="20"/>
          <w:szCs w:val="20"/>
          <w:lang w:val="en-GB"/>
        </w:rPr>
        <w:t>(</w:t>
      </w:r>
      <w:proofErr w:type="spellStart"/>
      <w:r w:rsidR="00D86755" w:rsidRPr="00D11DEA">
        <w:rPr>
          <w:rStyle w:val="lrzxr"/>
          <w:rFonts w:asciiTheme="majorBidi" w:hAnsiTheme="majorBidi" w:cstheme="majorBidi"/>
          <w:i/>
          <w:sz w:val="20"/>
          <w:szCs w:val="20"/>
        </w:rPr>
        <w:t>Cucumis</w:t>
      </w:r>
      <w:proofErr w:type="spellEnd"/>
      <w:r w:rsidR="00D86755" w:rsidRPr="00D11DEA">
        <w:rPr>
          <w:rStyle w:val="lrzxr"/>
          <w:rFonts w:asciiTheme="majorBidi" w:hAnsiTheme="majorBidi" w:cstheme="majorBidi"/>
          <w:i/>
          <w:sz w:val="20"/>
          <w:szCs w:val="20"/>
        </w:rPr>
        <w:t xml:space="preserve"> </w:t>
      </w:r>
      <w:proofErr w:type="spellStart"/>
      <w:r w:rsidR="00D86755" w:rsidRPr="00D11DEA">
        <w:rPr>
          <w:rStyle w:val="lrzxr"/>
          <w:rFonts w:asciiTheme="majorBidi" w:hAnsiTheme="majorBidi" w:cstheme="majorBidi"/>
          <w:i/>
          <w:sz w:val="20"/>
          <w:szCs w:val="20"/>
        </w:rPr>
        <w:t>melo</w:t>
      </w:r>
      <w:proofErr w:type="spellEnd"/>
      <w:r w:rsidRPr="00D11DEA">
        <w:rPr>
          <w:rFonts w:asciiTheme="majorBidi" w:hAnsiTheme="majorBidi" w:cstheme="majorBidi"/>
          <w:i/>
          <w:sz w:val="20"/>
          <w:szCs w:val="20"/>
          <w:lang w:val="en-GB"/>
        </w:rPr>
        <w:t>)</w:t>
      </w:r>
      <w:r w:rsidRPr="00D11DEA">
        <w:rPr>
          <w:rFonts w:asciiTheme="majorBidi" w:hAnsiTheme="majorBidi" w:cstheme="majorBidi"/>
          <w:sz w:val="20"/>
          <w:szCs w:val="20"/>
          <w:lang w:val="en-GB"/>
        </w:rPr>
        <w:t>. The samples were taken around 3 quadrats comprising 15 survey points in farm 1 and 2 quadrats comprising 10 survey points for farm 2 (fig. 1).</w:t>
      </w:r>
    </w:p>
    <w:p w:rsidR="0072036F" w:rsidRPr="00D11DEA" w:rsidRDefault="0072036F" w:rsidP="00E54207">
      <w:pPr>
        <w:widowControl w:val="0"/>
        <w:spacing w:before="100" w:beforeAutospacing="1" w:after="100" w:afterAutospacing="1" w:line="360" w:lineRule="auto"/>
        <w:jc w:val="center"/>
        <w:rPr>
          <w:rFonts w:asciiTheme="majorBidi" w:hAnsiTheme="majorBidi" w:cstheme="majorBidi"/>
          <w:sz w:val="20"/>
          <w:szCs w:val="20"/>
        </w:rPr>
      </w:pPr>
      <w:r w:rsidRPr="00D11DEA">
        <w:rPr>
          <w:rFonts w:asciiTheme="majorBidi" w:hAnsiTheme="majorBidi" w:cstheme="majorBidi"/>
          <w:noProof/>
          <w:sz w:val="20"/>
          <w:szCs w:val="20"/>
        </w:rPr>
        <w:drawing>
          <wp:inline distT="0" distB="0" distL="0" distR="0" wp14:anchorId="6D65AE85" wp14:editId="70E5221E">
            <wp:extent cx="4981575" cy="3736181"/>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91523" cy="3743642"/>
                    </a:xfrm>
                    <a:prstGeom prst="rect">
                      <a:avLst/>
                    </a:prstGeom>
                    <a:noFill/>
                    <a:ln>
                      <a:noFill/>
                    </a:ln>
                  </pic:spPr>
                </pic:pic>
              </a:graphicData>
            </a:graphic>
          </wp:inline>
        </w:drawing>
      </w:r>
    </w:p>
    <w:p w:rsidR="0072036F" w:rsidRPr="00E54207" w:rsidRDefault="0072036F" w:rsidP="00E54207">
      <w:pPr>
        <w:pStyle w:val="Caption"/>
        <w:widowControl w:val="0"/>
        <w:spacing w:before="100" w:beforeAutospacing="1" w:after="100" w:afterAutospacing="1" w:line="360" w:lineRule="auto"/>
        <w:jc w:val="center"/>
        <w:rPr>
          <w:rFonts w:asciiTheme="majorBidi" w:hAnsiTheme="majorBidi" w:cstheme="majorBidi"/>
          <w:i w:val="0"/>
          <w:iCs w:val="0"/>
          <w:color w:val="auto"/>
          <w:sz w:val="20"/>
          <w:szCs w:val="20"/>
          <w:lang w:val="en-GB"/>
        </w:rPr>
      </w:pPr>
      <w:r w:rsidRPr="00E54207">
        <w:rPr>
          <w:rFonts w:asciiTheme="majorBidi" w:hAnsiTheme="majorBidi" w:cstheme="majorBidi"/>
          <w:b/>
          <w:i w:val="0"/>
          <w:iCs w:val="0"/>
          <w:color w:val="auto"/>
          <w:sz w:val="20"/>
          <w:szCs w:val="20"/>
          <w:lang w:val="en-GB"/>
        </w:rPr>
        <w:t xml:space="preserve">Figure </w:t>
      </w:r>
      <w:r w:rsidRPr="00E54207">
        <w:rPr>
          <w:rFonts w:asciiTheme="majorBidi" w:hAnsiTheme="majorBidi" w:cstheme="majorBidi"/>
          <w:b/>
          <w:i w:val="0"/>
          <w:iCs w:val="0"/>
          <w:color w:val="auto"/>
          <w:sz w:val="20"/>
          <w:szCs w:val="20"/>
        </w:rPr>
        <w:fldChar w:fldCharType="begin"/>
      </w:r>
      <w:r w:rsidRPr="00E54207">
        <w:rPr>
          <w:rFonts w:asciiTheme="majorBidi" w:hAnsiTheme="majorBidi" w:cstheme="majorBidi"/>
          <w:b/>
          <w:i w:val="0"/>
          <w:iCs w:val="0"/>
          <w:color w:val="auto"/>
          <w:sz w:val="20"/>
          <w:szCs w:val="20"/>
          <w:lang w:val="en-GB"/>
        </w:rPr>
        <w:instrText xml:space="preserve"> SEQ Figure \* ARABIC </w:instrText>
      </w:r>
      <w:r w:rsidRPr="00E54207">
        <w:rPr>
          <w:rFonts w:asciiTheme="majorBidi" w:hAnsiTheme="majorBidi" w:cstheme="majorBidi"/>
          <w:b/>
          <w:i w:val="0"/>
          <w:iCs w:val="0"/>
          <w:color w:val="auto"/>
          <w:sz w:val="20"/>
          <w:szCs w:val="20"/>
        </w:rPr>
        <w:fldChar w:fldCharType="separate"/>
      </w:r>
      <w:r w:rsidR="00AE2A9D">
        <w:rPr>
          <w:rFonts w:asciiTheme="majorBidi" w:hAnsiTheme="majorBidi" w:cstheme="majorBidi"/>
          <w:b/>
          <w:i w:val="0"/>
          <w:iCs w:val="0"/>
          <w:noProof/>
          <w:color w:val="auto"/>
          <w:sz w:val="20"/>
          <w:szCs w:val="20"/>
          <w:lang w:val="en-GB"/>
        </w:rPr>
        <w:t>1</w:t>
      </w:r>
      <w:r w:rsidRPr="00E54207">
        <w:rPr>
          <w:rFonts w:asciiTheme="majorBidi" w:hAnsiTheme="majorBidi" w:cstheme="majorBidi"/>
          <w:b/>
          <w:i w:val="0"/>
          <w:iCs w:val="0"/>
          <w:color w:val="auto"/>
          <w:sz w:val="20"/>
          <w:szCs w:val="20"/>
        </w:rPr>
        <w:fldChar w:fldCharType="end"/>
      </w:r>
      <w:r w:rsidRPr="00E54207">
        <w:rPr>
          <w:rFonts w:asciiTheme="majorBidi" w:hAnsiTheme="majorBidi" w:cstheme="majorBidi"/>
          <w:b/>
          <w:i w:val="0"/>
          <w:iCs w:val="0"/>
          <w:color w:val="auto"/>
          <w:sz w:val="20"/>
          <w:szCs w:val="20"/>
          <w:lang w:val="en-GB"/>
        </w:rPr>
        <w:t>:</w:t>
      </w:r>
      <w:r w:rsidRPr="00D11DEA">
        <w:rPr>
          <w:rFonts w:asciiTheme="majorBidi" w:hAnsiTheme="majorBidi" w:cstheme="majorBidi"/>
          <w:color w:val="auto"/>
          <w:sz w:val="20"/>
          <w:szCs w:val="20"/>
          <w:lang w:val="en-GB"/>
        </w:rPr>
        <w:t xml:space="preserve"> </w:t>
      </w:r>
      <w:r w:rsidRPr="00E54207">
        <w:rPr>
          <w:rFonts w:asciiTheme="majorBidi" w:hAnsiTheme="majorBidi" w:cstheme="majorBidi"/>
          <w:i w:val="0"/>
          <w:iCs w:val="0"/>
          <w:color w:val="auto"/>
          <w:sz w:val="20"/>
          <w:szCs w:val="20"/>
          <w:lang w:val="en-GB"/>
        </w:rPr>
        <w:t>Location map of sampling points</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b/>
          <w:i/>
          <w:sz w:val="20"/>
          <w:szCs w:val="20"/>
          <w:lang w:val="en-GB"/>
        </w:rPr>
      </w:pPr>
      <w:r w:rsidRPr="00D11DEA">
        <w:rPr>
          <w:rFonts w:asciiTheme="majorBidi" w:hAnsiTheme="majorBidi" w:cstheme="majorBidi"/>
          <w:b/>
          <w:i/>
          <w:sz w:val="20"/>
          <w:szCs w:val="20"/>
          <w:lang w:val="en-GB"/>
        </w:rPr>
        <w:t>2.3. Data collection and analysis</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t xml:space="preserve">Data was collected from questionnaires, interview guides and observation grids. They were </w:t>
      </w:r>
      <w:proofErr w:type="spellStart"/>
      <w:r w:rsidRPr="00D11DEA">
        <w:rPr>
          <w:rFonts w:asciiTheme="majorBidi" w:hAnsiTheme="majorBidi" w:cstheme="majorBidi"/>
          <w:sz w:val="20"/>
          <w:szCs w:val="20"/>
          <w:lang w:val="en-GB"/>
        </w:rPr>
        <w:t>analyzed</w:t>
      </w:r>
      <w:proofErr w:type="spellEnd"/>
      <w:r w:rsidRPr="00D11DEA">
        <w:rPr>
          <w:rFonts w:asciiTheme="majorBidi" w:hAnsiTheme="majorBidi" w:cstheme="majorBidi"/>
          <w:sz w:val="20"/>
          <w:szCs w:val="20"/>
          <w:lang w:val="en-GB"/>
        </w:rPr>
        <w:t xml:space="preserve"> using SPSS software for data collected from producers and laboratory analysis for soil sample data. </w:t>
      </w:r>
    </w:p>
    <w:p w:rsidR="0072036F" w:rsidRPr="00D11DEA" w:rsidRDefault="0072036F" w:rsidP="00E54207">
      <w:pPr>
        <w:pStyle w:val="ListParagraph"/>
        <w:numPr>
          <w:ilvl w:val="0"/>
          <w:numId w:val="24"/>
        </w:numPr>
        <w:spacing w:before="100" w:beforeAutospacing="1" w:after="100" w:afterAutospacing="1" w:line="360" w:lineRule="auto"/>
        <w:ind w:left="270" w:hanging="270"/>
        <w:jc w:val="both"/>
        <w:rPr>
          <w:rFonts w:asciiTheme="majorBidi" w:hAnsiTheme="majorBidi" w:cstheme="majorBidi"/>
          <w:b/>
          <w:sz w:val="20"/>
          <w:szCs w:val="20"/>
          <w:lang w:val="en-GB"/>
        </w:rPr>
      </w:pPr>
      <w:r w:rsidRPr="00D11DEA">
        <w:rPr>
          <w:rFonts w:asciiTheme="majorBidi" w:hAnsiTheme="majorBidi" w:cstheme="majorBidi"/>
          <w:b/>
          <w:sz w:val="20"/>
          <w:szCs w:val="20"/>
          <w:lang w:val="en-GB"/>
        </w:rPr>
        <w:t>Results and discussion</w:t>
      </w:r>
    </w:p>
    <w:p w:rsidR="0072036F" w:rsidRPr="00D11DEA" w:rsidRDefault="0072036F" w:rsidP="00D11DEA">
      <w:pPr>
        <w:pStyle w:val="ListParagraph"/>
        <w:numPr>
          <w:ilvl w:val="1"/>
          <w:numId w:val="24"/>
        </w:numPr>
        <w:spacing w:before="100" w:beforeAutospacing="1" w:after="100" w:afterAutospacing="1" w:line="360" w:lineRule="auto"/>
        <w:ind w:left="0" w:firstLine="0"/>
        <w:jc w:val="both"/>
        <w:rPr>
          <w:rFonts w:asciiTheme="majorBidi" w:hAnsiTheme="majorBidi" w:cstheme="majorBidi"/>
          <w:b/>
          <w:i/>
          <w:sz w:val="20"/>
          <w:szCs w:val="20"/>
          <w:lang w:val="en-GB"/>
        </w:rPr>
      </w:pPr>
      <w:r w:rsidRPr="00D11DEA">
        <w:rPr>
          <w:rFonts w:asciiTheme="majorBidi" w:hAnsiTheme="majorBidi" w:cstheme="majorBidi"/>
          <w:b/>
          <w:i/>
          <w:sz w:val="20"/>
          <w:szCs w:val="20"/>
          <w:lang w:val="en-GB"/>
        </w:rPr>
        <w:t>Socio-economic impact of precarious agricultural soils</w:t>
      </w:r>
    </w:p>
    <w:p w:rsidR="0072036F" w:rsidRPr="00D11DEA" w:rsidRDefault="0072036F" w:rsidP="00D11DEA">
      <w:pPr>
        <w:pStyle w:val="ListParagraph"/>
        <w:numPr>
          <w:ilvl w:val="2"/>
          <w:numId w:val="24"/>
        </w:numPr>
        <w:spacing w:before="100" w:beforeAutospacing="1" w:after="100" w:afterAutospacing="1" w:line="360" w:lineRule="auto"/>
        <w:ind w:left="0" w:firstLine="0"/>
        <w:jc w:val="both"/>
        <w:rPr>
          <w:rFonts w:asciiTheme="majorBidi" w:hAnsiTheme="majorBidi" w:cstheme="majorBidi"/>
          <w:b/>
          <w:sz w:val="20"/>
          <w:szCs w:val="20"/>
          <w:lang w:val="en-GB"/>
        </w:rPr>
      </w:pPr>
      <w:r w:rsidRPr="00D11DEA">
        <w:rPr>
          <w:rFonts w:asciiTheme="majorBidi" w:hAnsiTheme="majorBidi" w:cstheme="majorBidi"/>
          <w:b/>
          <w:i/>
          <w:sz w:val="20"/>
          <w:szCs w:val="20"/>
          <w:lang w:val="en-GB"/>
        </w:rPr>
        <w:t>The decline in productivity</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t xml:space="preserve">Soil degradation has a negative impact on production. It reduces soil fertility and also limits plant growth. For several years, farmers have been complaining about the poverty of the soil which no longer produces enough and also about the derisory quality of the harvests, which </w:t>
      </w:r>
      <w:proofErr w:type="gramStart"/>
      <w:r w:rsidRPr="00D11DEA">
        <w:rPr>
          <w:rFonts w:asciiTheme="majorBidi" w:hAnsiTheme="majorBidi" w:cstheme="majorBidi"/>
          <w:sz w:val="20"/>
          <w:szCs w:val="20"/>
          <w:lang w:val="en-GB"/>
        </w:rPr>
        <w:t>is</w:t>
      </w:r>
      <w:proofErr w:type="gramEnd"/>
      <w:r w:rsidRPr="00D11DEA">
        <w:rPr>
          <w:rFonts w:asciiTheme="majorBidi" w:hAnsiTheme="majorBidi" w:cstheme="majorBidi"/>
          <w:sz w:val="20"/>
          <w:szCs w:val="20"/>
          <w:lang w:val="en-GB"/>
        </w:rPr>
        <w:t xml:space="preserve"> the source of widespread famine and the precariousness of living standards. Technological changes, rather than the increase in rural population as well as agricultural intensification linked to the desire to increase crop yield</w:t>
      </w:r>
      <w:r w:rsidR="00CC30DB" w:rsidRPr="00D11DEA">
        <w:rPr>
          <w:rFonts w:asciiTheme="majorBidi" w:hAnsiTheme="majorBidi" w:cstheme="majorBidi"/>
          <w:sz w:val="20"/>
          <w:szCs w:val="20"/>
          <w:lang w:val="en-GB"/>
        </w:rPr>
        <w:t>s, have led to land degradation</w:t>
      </w:r>
      <w:r w:rsidR="00945229" w:rsidRPr="00D11DEA">
        <w:rPr>
          <w:rFonts w:asciiTheme="majorBidi" w:hAnsiTheme="majorBidi" w:cstheme="majorBidi"/>
          <w:sz w:val="20"/>
          <w:szCs w:val="20"/>
          <w:lang w:val="en-GB"/>
        </w:rPr>
        <w:t xml:space="preserve"> [7]</w:t>
      </w:r>
      <w:r w:rsidRPr="00D11DEA">
        <w:rPr>
          <w:rFonts w:asciiTheme="majorBidi" w:hAnsiTheme="majorBidi" w:cstheme="majorBidi"/>
          <w:sz w:val="20"/>
          <w:szCs w:val="20"/>
          <w:lang w:val="en-GB"/>
        </w:rPr>
        <w:t xml:space="preserve">.  </w:t>
      </w:r>
    </w:p>
    <w:p w:rsidR="0072036F" w:rsidRPr="00D11DEA" w:rsidRDefault="0072036F" w:rsidP="00D11DEA">
      <w:pPr>
        <w:pStyle w:val="ListParagraph"/>
        <w:numPr>
          <w:ilvl w:val="2"/>
          <w:numId w:val="24"/>
        </w:numPr>
        <w:spacing w:before="100" w:beforeAutospacing="1" w:after="100" w:afterAutospacing="1" w:line="360" w:lineRule="auto"/>
        <w:ind w:left="0" w:firstLine="0"/>
        <w:jc w:val="both"/>
        <w:rPr>
          <w:rFonts w:asciiTheme="majorBidi" w:hAnsiTheme="majorBidi" w:cstheme="majorBidi"/>
          <w:b/>
          <w:i/>
          <w:sz w:val="20"/>
          <w:szCs w:val="20"/>
          <w:lang w:val="en-GB"/>
        </w:rPr>
      </w:pPr>
      <w:r w:rsidRPr="00D11DEA">
        <w:rPr>
          <w:rFonts w:asciiTheme="majorBidi" w:hAnsiTheme="majorBidi" w:cstheme="majorBidi"/>
          <w:b/>
          <w:i/>
          <w:sz w:val="20"/>
          <w:szCs w:val="20"/>
          <w:lang w:val="en-GB"/>
        </w:rPr>
        <w:t>The disappearance of traditional species</w:t>
      </w:r>
    </w:p>
    <w:p w:rsidR="0072036F" w:rsidRPr="00D11DEA" w:rsidRDefault="0072036F" w:rsidP="00D11DEA">
      <w:pPr>
        <w:widowControl w:val="0"/>
        <w:spacing w:before="100" w:beforeAutospacing="1" w:after="100" w:afterAutospacing="1" w:line="360" w:lineRule="auto"/>
        <w:jc w:val="both"/>
        <w:rPr>
          <w:rFonts w:asciiTheme="majorBidi" w:eastAsiaTheme="majorEastAsia" w:hAnsiTheme="majorBidi" w:cstheme="majorBidi"/>
          <w:iCs/>
          <w:sz w:val="20"/>
          <w:szCs w:val="20"/>
          <w:lang w:val="en-GB"/>
        </w:rPr>
      </w:pPr>
      <w:r w:rsidRPr="00D11DEA">
        <w:rPr>
          <w:rFonts w:asciiTheme="majorBidi" w:eastAsiaTheme="majorEastAsia" w:hAnsiTheme="majorBidi" w:cstheme="majorBidi"/>
          <w:iCs/>
          <w:sz w:val="20"/>
          <w:szCs w:val="20"/>
          <w:lang w:val="en-GB"/>
        </w:rPr>
        <w:lastRenderedPageBreak/>
        <w:t>Several village species once useful for human food are endangered or almost extinct for the most part today. For a long time, the invasion of cultures from elsewhere through exploration and colonization led to the abandonment of local cultures of yesteryear, of ancestral origin, yet with nutritional and therapeutic virtues. Also, the use of synthetic chemical fertilizers and pesticides has considerably contributed to denaturing the soils and the ambient environments to which the growth of these local plants was accustomed. These are essentially vegetables, cereals, tubers which, in addition to being nutritious, also make it possible to prevent, manage or treat certain diseases in humans such as diabetes, blood pressure or amoebas. Some of these species have been identified from producers in different villages (tab. 3).</w:t>
      </w:r>
    </w:p>
    <w:p w:rsidR="0072036F" w:rsidRPr="00D11DEA" w:rsidRDefault="0072036F" w:rsidP="00E54207">
      <w:pPr>
        <w:widowControl w:val="0"/>
        <w:spacing w:before="100" w:beforeAutospacing="1" w:after="100" w:afterAutospacing="1" w:line="360" w:lineRule="auto"/>
        <w:jc w:val="center"/>
        <w:rPr>
          <w:rFonts w:asciiTheme="majorBidi" w:hAnsiTheme="majorBidi" w:cstheme="majorBidi"/>
          <w:sz w:val="20"/>
          <w:szCs w:val="20"/>
          <w:lang w:val="en-GB"/>
        </w:rPr>
      </w:pPr>
      <w:r w:rsidRPr="00D11DEA">
        <w:rPr>
          <w:rFonts w:asciiTheme="majorBidi" w:hAnsiTheme="majorBidi" w:cstheme="majorBidi"/>
          <w:b/>
          <w:sz w:val="20"/>
          <w:szCs w:val="20"/>
          <w:lang w:val="en-GB"/>
        </w:rPr>
        <w:t>Table 3:</w:t>
      </w:r>
      <w:r w:rsidRPr="00D11DEA">
        <w:rPr>
          <w:rFonts w:asciiTheme="majorBidi" w:hAnsiTheme="majorBidi" w:cstheme="majorBidi"/>
          <w:sz w:val="20"/>
          <w:szCs w:val="20"/>
          <w:lang w:val="en-GB"/>
        </w:rPr>
        <w:t xml:space="preserve"> Some endangered local species</w:t>
      </w:r>
    </w:p>
    <w:tbl>
      <w:tblPr>
        <w:tblStyle w:val="Tableausimple21"/>
        <w:tblW w:w="5000" w:type="pct"/>
        <w:jc w:val="center"/>
        <w:tblLook w:val="04A0" w:firstRow="1" w:lastRow="0" w:firstColumn="1" w:lastColumn="0" w:noHBand="0" w:noVBand="1"/>
      </w:tblPr>
      <w:tblGrid>
        <w:gridCol w:w="1898"/>
        <w:gridCol w:w="2191"/>
        <w:gridCol w:w="2771"/>
        <w:gridCol w:w="2383"/>
      </w:tblGrid>
      <w:tr w:rsidR="0072036F" w:rsidRPr="00D11DEA" w:rsidTr="00E5420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7" w:type="pct"/>
          </w:tcPr>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rPr>
            </w:pPr>
            <w:r w:rsidRPr="00D11DEA">
              <w:rPr>
                <w:rFonts w:asciiTheme="majorBidi" w:hAnsiTheme="majorBidi" w:cstheme="majorBidi"/>
                <w:sz w:val="20"/>
                <w:szCs w:val="20"/>
              </w:rPr>
              <w:t>Espèces</w:t>
            </w:r>
          </w:p>
        </w:tc>
        <w:tc>
          <w:tcPr>
            <w:tcW w:w="1185" w:type="pct"/>
          </w:tcPr>
          <w:p w:rsidR="0072036F" w:rsidRPr="00D11DEA" w:rsidRDefault="0072036F" w:rsidP="00D11DEA">
            <w:pPr>
              <w:widowControl w:val="0"/>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11DEA">
              <w:rPr>
                <w:rFonts w:asciiTheme="majorBidi" w:hAnsiTheme="majorBidi" w:cstheme="majorBidi"/>
                <w:sz w:val="20"/>
                <w:szCs w:val="20"/>
              </w:rPr>
              <w:t>Classification</w:t>
            </w:r>
          </w:p>
        </w:tc>
        <w:tc>
          <w:tcPr>
            <w:tcW w:w="1499" w:type="pct"/>
          </w:tcPr>
          <w:p w:rsidR="0072036F" w:rsidRPr="00D11DEA" w:rsidRDefault="0072036F" w:rsidP="00D11DEA">
            <w:pPr>
              <w:widowControl w:val="0"/>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D11DEA">
              <w:rPr>
                <w:rFonts w:asciiTheme="majorBidi" w:hAnsiTheme="majorBidi" w:cstheme="majorBidi"/>
                <w:sz w:val="20"/>
                <w:szCs w:val="20"/>
              </w:rPr>
              <w:t>Role</w:t>
            </w:r>
            <w:proofErr w:type="spellEnd"/>
          </w:p>
        </w:tc>
        <w:tc>
          <w:tcPr>
            <w:tcW w:w="1289" w:type="pct"/>
          </w:tcPr>
          <w:p w:rsidR="0072036F" w:rsidRPr="00D11DEA" w:rsidRDefault="0072036F" w:rsidP="00D11DEA">
            <w:pPr>
              <w:widowControl w:val="0"/>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11DEA">
              <w:rPr>
                <w:rFonts w:asciiTheme="majorBidi" w:hAnsiTheme="majorBidi" w:cstheme="majorBidi"/>
                <w:sz w:val="20"/>
                <w:szCs w:val="20"/>
              </w:rPr>
              <w:t>Observation</w:t>
            </w:r>
          </w:p>
        </w:tc>
      </w:tr>
      <w:tr w:rsidR="0072036F" w:rsidRPr="00D11DEA" w:rsidTr="00E542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7" w:type="pct"/>
          </w:tcPr>
          <w:p w:rsidR="0072036F" w:rsidRPr="00D11DEA" w:rsidRDefault="0072036F" w:rsidP="00D11DEA">
            <w:pPr>
              <w:widowControl w:val="0"/>
              <w:spacing w:before="100" w:beforeAutospacing="1" w:after="100" w:afterAutospacing="1" w:line="360" w:lineRule="auto"/>
              <w:jc w:val="both"/>
              <w:rPr>
                <w:rFonts w:asciiTheme="majorBidi" w:hAnsiTheme="majorBidi" w:cstheme="majorBidi"/>
                <w:i/>
                <w:sz w:val="20"/>
                <w:szCs w:val="20"/>
              </w:rPr>
            </w:pPr>
            <w:proofErr w:type="spellStart"/>
            <w:r w:rsidRPr="00D11DEA">
              <w:rPr>
                <w:rFonts w:asciiTheme="majorBidi" w:hAnsiTheme="majorBidi" w:cstheme="majorBidi"/>
                <w:i/>
                <w:sz w:val="20"/>
                <w:szCs w:val="20"/>
              </w:rPr>
              <w:t>Tsetsè</w:t>
            </w:r>
            <w:proofErr w:type="spellEnd"/>
          </w:p>
        </w:tc>
        <w:tc>
          <w:tcPr>
            <w:tcW w:w="1185" w:type="pct"/>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D11DEA">
              <w:rPr>
                <w:rFonts w:asciiTheme="majorBidi" w:hAnsiTheme="majorBidi" w:cstheme="majorBidi"/>
                <w:sz w:val="20"/>
                <w:szCs w:val="20"/>
              </w:rPr>
              <w:t>Vegetable</w:t>
            </w:r>
            <w:proofErr w:type="spellEnd"/>
          </w:p>
        </w:tc>
        <w:tc>
          <w:tcPr>
            <w:tcW w:w="1499" w:type="pct"/>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GB"/>
              </w:rPr>
            </w:pPr>
            <w:r w:rsidRPr="00D11DEA">
              <w:rPr>
                <w:rFonts w:asciiTheme="majorBidi" w:hAnsiTheme="majorBidi" w:cstheme="majorBidi"/>
                <w:sz w:val="20"/>
                <w:szCs w:val="20"/>
                <w:lang w:val="en-GB"/>
              </w:rPr>
              <w:t>Calcium intake</w:t>
            </w:r>
          </w:p>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GB"/>
              </w:rPr>
            </w:pPr>
            <w:r w:rsidRPr="00D11DEA">
              <w:rPr>
                <w:rFonts w:asciiTheme="majorBidi" w:hAnsiTheme="majorBidi" w:cstheme="majorBidi"/>
                <w:sz w:val="20"/>
                <w:szCs w:val="20"/>
                <w:lang w:val="en-GB"/>
              </w:rPr>
              <w:t>Controls diabetes</w:t>
            </w:r>
          </w:p>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GB"/>
              </w:rPr>
            </w:pPr>
            <w:r w:rsidRPr="00D11DEA">
              <w:rPr>
                <w:rFonts w:asciiTheme="majorBidi" w:hAnsiTheme="majorBidi" w:cstheme="majorBidi"/>
                <w:sz w:val="20"/>
                <w:szCs w:val="20"/>
                <w:lang w:val="en-GB"/>
              </w:rPr>
              <w:t>Regulates voltage</w:t>
            </w:r>
          </w:p>
        </w:tc>
        <w:tc>
          <w:tcPr>
            <w:tcW w:w="1289" w:type="pct"/>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11DEA">
              <w:rPr>
                <w:rFonts w:asciiTheme="majorBidi" w:hAnsiTheme="majorBidi" w:cstheme="majorBidi"/>
                <w:sz w:val="20"/>
                <w:szCs w:val="20"/>
              </w:rPr>
              <w:t xml:space="preserve">On the </w:t>
            </w:r>
            <w:proofErr w:type="spellStart"/>
            <w:r w:rsidRPr="00D11DEA">
              <w:rPr>
                <w:rFonts w:asciiTheme="majorBidi" w:hAnsiTheme="majorBidi" w:cstheme="majorBidi"/>
                <w:sz w:val="20"/>
                <w:szCs w:val="20"/>
              </w:rPr>
              <w:t>way</w:t>
            </w:r>
            <w:proofErr w:type="spellEnd"/>
            <w:r w:rsidRPr="00D11DEA">
              <w:rPr>
                <w:rFonts w:asciiTheme="majorBidi" w:hAnsiTheme="majorBidi" w:cstheme="majorBidi"/>
                <w:sz w:val="20"/>
                <w:szCs w:val="20"/>
              </w:rPr>
              <w:t xml:space="preserve"> out</w:t>
            </w:r>
          </w:p>
        </w:tc>
      </w:tr>
      <w:tr w:rsidR="0072036F" w:rsidRPr="00D11DEA" w:rsidTr="00E54207">
        <w:trPr>
          <w:jc w:val="center"/>
        </w:trPr>
        <w:tc>
          <w:tcPr>
            <w:cnfStyle w:val="001000000000" w:firstRow="0" w:lastRow="0" w:firstColumn="1" w:lastColumn="0" w:oddVBand="0" w:evenVBand="0" w:oddHBand="0" w:evenHBand="0" w:firstRowFirstColumn="0" w:firstRowLastColumn="0" w:lastRowFirstColumn="0" w:lastRowLastColumn="0"/>
            <w:tcW w:w="1027" w:type="pct"/>
          </w:tcPr>
          <w:p w:rsidR="0072036F" w:rsidRPr="00D11DEA" w:rsidRDefault="0072036F" w:rsidP="00D11DEA">
            <w:pPr>
              <w:widowControl w:val="0"/>
              <w:spacing w:before="100" w:beforeAutospacing="1" w:after="100" w:afterAutospacing="1" w:line="360" w:lineRule="auto"/>
              <w:jc w:val="both"/>
              <w:rPr>
                <w:rFonts w:asciiTheme="majorBidi" w:hAnsiTheme="majorBidi" w:cstheme="majorBidi"/>
                <w:i/>
                <w:sz w:val="20"/>
                <w:szCs w:val="20"/>
              </w:rPr>
            </w:pPr>
            <w:proofErr w:type="spellStart"/>
            <w:r w:rsidRPr="00D11DEA">
              <w:rPr>
                <w:rFonts w:asciiTheme="majorBidi" w:hAnsiTheme="majorBidi" w:cstheme="majorBidi"/>
                <w:i/>
                <w:sz w:val="20"/>
                <w:szCs w:val="20"/>
              </w:rPr>
              <w:t>Felah</w:t>
            </w:r>
            <w:proofErr w:type="spellEnd"/>
            <w:r w:rsidRPr="00D11DEA">
              <w:rPr>
                <w:rFonts w:asciiTheme="majorBidi" w:hAnsiTheme="majorBidi" w:cstheme="majorBidi"/>
                <w:i/>
                <w:sz w:val="20"/>
                <w:szCs w:val="20"/>
              </w:rPr>
              <w:t xml:space="preserve"> </w:t>
            </w:r>
          </w:p>
        </w:tc>
        <w:tc>
          <w:tcPr>
            <w:tcW w:w="1185" w:type="pct"/>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D11DEA">
              <w:rPr>
                <w:rFonts w:asciiTheme="majorBidi" w:hAnsiTheme="majorBidi" w:cstheme="majorBidi"/>
                <w:sz w:val="20"/>
                <w:szCs w:val="20"/>
              </w:rPr>
              <w:t>Vegetable</w:t>
            </w:r>
            <w:proofErr w:type="spellEnd"/>
          </w:p>
        </w:tc>
        <w:tc>
          <w:tcPr>
            <w:tcW w:w="1499" w:type="pct"/>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GB"/>
              </w:rPr>
            </w:pPr>
            <w:r w:rsidRPr="00D11DEA">
              <w:rPr>
                <w:rFonts w:asciiTheme="majorBidi" w:hAnsiTheme="majorBidi" w:cstheme="majorBidi"/>
                <w:sz w:val="20"/>
                <w:szCs w:val="20"/>
                <w:lang w:val="en-GB"/>
              </w:rPr>
              <w:t xml:space="preserve">Used as a </w:t>
            </w:r>
            <w:proofErr w:type="spellStart"/>
            <w:r w:rsidRPr="00D11DEA">
              <w:rPr>
                <w:rFonts w:asciiTheme="majorBidi" w:hAnsiTheme="majorBidi" w:cstheme="majorBidi"/>
                <w:sz w:val="20"/>
                <w:szCs w:val="20"/>
                <w:lang w:val="en-GB"/>
              </w:rPr>
              <w:t>dewormer</w:t>
            </w:r>
            <w:proofErr w:type="spellEnd"/>
            <w:r w:rsidRPr="00D11DEA">
              <w:rPr>
                <w:rFonts w:asciiTheme="majorBidi" w:hAnsiTheme="majorBidi" w:cstheme="majorBidi"/>
                <w:sz w:val="20"/>
                <w:szCs w:val="20"/>
                <w:lang w:val="en-GB"/>
              </w:rPr>
              <w:t xml:space="preserve"> in humans</w:t>
            </w:r>
          </w:p>
        </w:tc>
        <w:tc>
          <w:tcPr>
            <w:tcW w:w="1289" w:type="pct"/>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D11DEA">
              <w:rPr>
                <w:rFonts w:asciiTheme="majorBidi" w:hAnsiTheme="majorBidi" w:cstheme="majorBidi"/>
                <w:sz w:val="20"/>
                <w:szCs w:val="20"/>
              </w:rPr>
              <w:t>almost</w:t>
            </w:r>
            <w:proofErr w:type="spellEnd"/>
            <w:r w:rsidRPr="00D11DEA">
              <w:rPr>
                <w:rFonts w:asciiTheme="majorBidi" w:hAnsiTheme="majorBidi" w:cstheme="majorBidi"/>
                <w:sz w:val="20"/>
                <w:szCs w:val="20"/>
              </w:rPr>
              <w:t xml:space="preserve"> </w:t>
            </w:r>
            <w:proofErr w:type="spellStart"/>
            <w:r w:rsidRPr="00D11DEA">
              <w:rPr>
                <w:rFonts w:asciiTheme="majorBidi" w:hAnsiTheme="majorBidi" w:cstheme="majorBidi"/>
                <w:sz w:val="20"/>
                <w:szCs w:val="20"/>
              </w:rPr>
              <w:t>disappeared</w:t>
            </w:r>
            <w:proofErr w:type="spellEnd"/>
          </w:p>
        </w:tc>
      </w:tr>
      <w:tr w:rsidR="0072036F" w:rsidRPr="00D11DEA" w:rsidTr="00E542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7" w:type="pct"/>
          </w:tcPr>
          <w:p w:rsidR="0072036F" w:rsidRPr="00D11DEA" w:rsidRDefault="0072036F" w:rsidP="00D11DEA">
            <w:pPr>
              <w:widowControl w:val="0"/>
              <w:spacing w:before="100" w:beforeAutospacing="1" w:after="100" w:afterAutospacing="1" w:line="360" w:lineRule="auto"/>
              <w:jc w:val="both"/>
              <w:rPr>
                <w:rFonts w:asciiTheme="majorBidi" w:hAnsiTheme="majorBidi" w:cstheme="majorBidi"/>
                <w:i/>
                <w:sz w:val="20"/>
                <w:szCs w:val="20"/>
              </w:rPr>
            </w:pPr>
            <w:proofErr w:type="spellStart"/>
            <w:r w:rsidRPr="00D11DEA">
              <w:rPr>
                <w:rFonts w:asciiTheme="majorBidi" w:hAnsiTheme="majorBidi" w:cstheme="majorBidi"/>
                <w:i/>
                <w:sz w:val="20"/>
                <w:szCs w:val="20"/>
              </w:rPr>
              <w:t>Feufèh</w:t>
            </w:r>
            <w:proofErr w:type="spellEnd"/>
            <w:r w:rsidRPr="00D11DEA">
              <w:rPr>
                <w:rFonts w:asciiTheme="majorBidi" w:hAnsiTheme="majorBidi" w:cstheme="majorBidi"/>
                <w:i/>
                <w:sz w:val="20"/>
                <w:szCs w:val="20"/>
              </w:rPr>
              <w:t xml:space="preserve"> </w:t>
            </w:r>
          </w:p>
        </w:tc>
        <w:tc>
          <w:tcPr>
            <w:tcW w:w="1185" w:type="pct"/>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D11DEA">
              <w:rPr>
                <w:rFonts w:asciiTheme="majorBidi" w:hAnsiTheme="majorBidi" w:cstheme="majorBidi"/>
                <w:sz w:val="20"/>
                <w:szCs w:val="20"/>
              </w:rPr>
              <w:t>Vegetable</w:t>
            </w:r>
            <w:proofErr w:type="spellEnd"/>
          </w:p>
        </w:tc>
        <w:tc>
          <w:tcPr>
            <w:tcW w:w="1499" w:type="pct"/>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D11DEA">
              <w:rPr>
                <w:rFonts w:asciiTheme="majorBidi" w:hAnsiTheme="majorBidi" w:cstheme="majorBidi"/>
                <w:sz w:val="20"/>
                <w:szCs w:val="20"/>
              </w:rPr>
              <w:t>Regulates</w:t>
            </w:r>
            <w:proofErr w:type="spellEnd"/>
            <w:r w:rsidRPr="00D11DEA">
              <w:rPr>
                <w:rFonts w:asciiTheme="majorBidi" w:hAnsiTheme="majorBidi" w:cstheme="majorBidi"/>
                <w:sz w:val="20"/>
                <w:szCs w:val="20"/>
              </w:rPr>
              <w:t xml:space="preserve"> voltage</w:t>
            </w:r>
          </w:p>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D11DEA">
              <w:rPr>
                <w:rFonts w:asciiTheme="majorBidi" w:hAnsiTheme="majorBidi" w:cstheme="majorBidi"/>
                <w:sz w:val="20"/>
                <w:szCs w:val="20"/>
              </w:rPr>
              <w:t>Controls</w:t>
            </w:r>
            <w:proofErr w:type="spellEnd"/>
            <w:r w:rsidRPr="00D11DEA">
              <w:rPr>
                <w:rFonts w:asciiTheme="majorBidi" w:hAnsiTheme="majorBidi" w:cstheme="majorBidi"/>
                <w:sz w:val="20"/>
                <w:szCs w:val="20"/>
              </w:rPr>
              <w:t xml:space="preserve"> </w:t>
            </w:r>
            <w:proofErr w:type="spellStart"/>
            <w:r w:rsidRPr="00D11DEA">
              <w:rPr>
                <w:rFonts w:asciiTheme="majorBidi" w:hAnsiTheme="majorBidi" w:cstheme="majorBidi"/>
                <w:sz w:val="20"/>
                <w:szCs w:val="20"/>
              </w:rPr>
              <w:t>diabetes</w:t>
            </w:r>
            <w:proofErr w:type="spellEnd"/>
          </w:p>
        </w:tc>
        <w:tc>
          <w:tcPr>
            <w:tcW w:w="1289" w:type="pct"/>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D11DEA">
              <w:rPr>
                <w:rFonts w:asciiTheme="majorBidi" w:hAnsiTheme="majorBidi" w:cstheme="majorBidi"/>
                <w:sz w:val="20"/>
                <w:szCs w:val="20"/>
              </w:rPr>
              <w:t>almost</w:t>
            </w:r>
            <w:proofErr w:type="spellEnd"/>
            <w:r w:rsidRPr="00D11DEA">
              <w:rPr>
                <w:rFonts w:asciiTheme="majorBidi" w:hAnsiTheme="majorBidi" w:cstheme="majorBidi"/>
                <w:sz w:val="20"/>
                <w:szCs w:val="20"/>
              </w:rPr>
              <w:t xml:space="preserve"> </w:t>
            </w:r>
            <w:proofErr w:type="spellStart"/>
            <w:r w:rsidRPr="00D11DEA">
              <w:rPr>
                <w:rFonts w:asciiTheme="majorBidi" w:hAnsiTheme="majorBidi" w:cstheme="majorBidi"/>
                <w:sz w:val="20"/>
                <w:szCs w:val="20"/>
              </w:rPr>
              <w:t>disappeared</w:t>
            </w:r>
            <w:proofErr w:type="spellEnd"/>
          </w:p>
        </w:tc>
      </w:tr>
      <w:tr w:rsidR="0072036F" w:rsidRPr="00D11DEA" w:rsidTr="00E54207">
        <w:trPr>
          <w:jc w:val="center"/>
        </w:trPr>
        <w:tc>
          <w:tcPr>
            <w:cnfStyle w:val="001000000000" w:firstRow="0" w:lastRow="0" w:firstColumn="1" w:lastColumn="0" w:oddVBand="0" w:evenVBand="0" w:oddHBand="0" w:evenHBand="0" w:firstRowFirstColumn="0" w:firstRowLastColumn="0" w:lastRowFirstColumn="0" w:lastRowLastColumn="0"/>
            <w:tcW w:w="1027" w:type="pct"/>
          </w:tcPr>
          <w:p w:rsidR="0072036F" w:rsidRPr="00D11DEA" w:rsidRDefault="0072036F" w:rsidP="00D11DEA">
            <w:pPr>
              <w:widowControl w:val="0"/>
              <w:spacing w:before="100" w:beforeAutospacing="1" w:after="100" w:afterAutospacing="1" w:line="360" w:lineRule="auto"/>
              <w:jc w:val="both"/>
              <w:rPr>
                <w:rFonts w:asciiTheme="majorBidi" w:hAnsiTheme="majorBidi" w:cstheme="majorBidi"/>
                <w:i/>
                <w:sz w:val="20"/>
                <w:szCs w:val="20"/>
              </w:rPr>
            </w:pPr>
            <w:proofErr w:type="spellStart"/>
            <w:r w:rsidRPr="00D11DEA">
              <w:rPr>
                <w:rFonts w:asciiTheme="majorBidi" w:hAnsiTheme="majorBidi" w:cstheme="majorBidi"/>
                <w:i/>
                <w:sz w:val="20"/>
                <w:szCs w:val="20"/>
              </w:rPr>
              <w:t>Ngwoûh</w:t>
            </w:r>
            <w:proofErr w:type="spellEnd"/>
            <w:r w:rsidRPr="00D11DEA">
              <w:rPr>
                <w:rFonts w:asciiTheme="majorBidi" w:hAnsiTheme="majorBidi" w:cstheme="majorBidi"/>
                <w:i/>
                <w:sz w:val="20"/>
                <w:szCs w:val="20"/>
              </w:rPr>
              <w:t xml:space="preserve"> </w:t>
            </w:r>
          </w:p>
        </w:tc>
        <w:tc>
          <w:tcPr>
            <w:tcW w:w="1185" w:type="pct"/>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11DEA">
              <w:rPr>
                <w:rFonts w:asciiTheme="majorBidi" w:hAnsiTheme="majorBidi" w:cstheme="majorBidi"/>
                <w:sz w:val="20"/>
                <w:szCs w:val="20"/>
              </w:rPr>
              <w:t>Tuber</w:t>
            </w:r>
          </w:p>
        </w:tc>
        <w:tc>
          <w:tcPr>
            <w:tcW w:w="1499" w:type="pct"/>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D11DEA">
              <w:rPr>
                <w:rFonts w:asciiTheme="majorBidi" w:hAnsiTheme="majorBidi" w:cstheme="majorBidi"/>
                <w:sz w:val="20"/>
                <w:szCs w:val="20"/>
              </w:rPr>
              <w:t>Controls</w:t>
            </w:r>
            <w:proofErr w:type="spellEnd"/>
            <w:r w:rsidRPr="00D11DEA">
              <w:rPr>
                <w:rFonts w:asciiTheme="majorBidi" w:hAnsiTheme="majorBidi" w:cstheme="majorBidi"/>
                <w:sz w:val="20"/>
                <w:szCs w:val="20"/>
              </w:rPr>
              <w:t xml:space="preserve"> </w:t>
            </w:r>
            <w:proofErr w:type="spellStart"/>
            <w:r w:rsidRPr="00D11DEA">
              <w:rPr>
                <w:rFonts w:asciiTheme="majorBidi" w:hAnsiTheme="majorBidi" w:cstheme="majorBidi"/>
                <w:sz w:val="20"/>
                <w:szCs w:val="20"/>
              </w:rPr>
              <w:t>diabetes</w:t>
            </w:r>
            <w:proofErr w:type="spellEnd"/>
          </w:p>
        </w:tc>
        <w:tc>
          <w:tcPr>
            <w:tcW w:w="1289" w:type="pct"/>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D11DEA">
              <w:rPr>
                <w:rFonts w:asciiTheme="majorBidi" w:hAnsiTheme="majorBidi" w:cstheme="majorBidi"/>
                <w:sz w:val="20"/>
                <w:szCs w:val="20"/>
              </w:rPr>
              <w:t>almost</w:t>
            </w:r>
            <w:proofErr w:type="spellEnd"/>
            <w:r w:rsidRPr="00D11DEA">
              <w:rPr>
                <w:rFonts w:asciiTheme="majorBidi" w:hAnsiTheme="majorBidi" w:cstheme="majorBidi"/>
                <w:sz w:val="20"/>
                <w:szCs w:val="20"/>
              </w:rPr>
              <w:t xml:space="preserve"> </w:t>
            </w:r>
            <w:proofErr w:type="spellStart"/>
            <w:r w:rsidRPr="00D11DEA">
              <w:rPr>
                <w:rFonts w:asciiTheme="majorBidi" w:hAnsiTheme="majorBidi" w:cstheme="majorBidi"/>
                <w:sz w:val="20"/>
                <w:szCs w:val="20"/>
              </w:rPr>
              <w:t>disappeared</w:t>
            </w:r>
            <w:proofErr w:type="spellEnd"/>
          </w:p>
        </w:tc>
      </w:tr>
      <w:tr w:rsidR="0072036F" w:rsidRPr="00D11DEA" w:rsidTr="00E542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7" w:type="pct"/>
          </w:tcPr>
          <w:p w:rsidR="0072036F" w:rsidRPr="00D11DEA" w:rsidRDefault="0072036F" w:rsidP="00D11DEA">
            <w:pPr>
              <w:widowControl w:val="0"/>
              <w:spacing w:before="100" w:beforeAutospacing="1" w:after="100" w:afterAutospacing="1" w:line="360" w:lineRule="auto"/>
              <w:jc w:val="both"/>
              <w:rPr>
                <w:rFonts w:asciiTheme="majorBidi" w:hAnsiTheme="majorBidi" w:cstheme="majorBidi"/>
                <w:i/>
                <w:sz w:val="20"/>
                <w:szCs w:val="20"/>
              </w:rPr>
            </w:pPr>
            <w:proofErr w:type="spellStart"/>
            <w:r w:rsidRPr="00D11DEA">
              <w:rPr>
                <w:rFonts w:asciiTheme="majorBidi" w:hAnsiTheme="majorBidi" w:cstheme="majorBidi"/>
                <w:i/>
                <w:sz w:val="20"/>
                <w:szCs w:val="20"/>
              </w:rPr>
              <w:t>Loungh</w:t>
            </w:r>
            <w:proofErr w:type="spellEnd"/>
            <w:r w:rsidRPr="00D11DEA">
              <w:rPr>
                <w:rFonts w:asciiTheme="majorBidi" w:hAnsiTheme="majorBidi" w:cstheme="majorBidi"/>
                <w:i/>
                <w:sz w:val="20"/>
                <w:szCs w:val="20"/>
              </w:rPr>
              <w:t xml:space="preserve"> </w:t>
            </w:r>
          </w:p>
        </w:tc>
        <w:tc>
          <w:tcPr>
            <w:tcW w:w="1185" w:type="pct"/>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11DEA">
              <w:rPr>
                <w:rFonts w:asciiTheme="majorBidi" w:hAnsiTheme="majorBidi" w:cstheme="majorBidi"/>
                <w:sz w:val="20"/>
                <w:szCs w:val="20"/>
              </w:rPr>
              <w:t>Tuber (long-</w:t>
            </w:r>
            <w:proofErr w:type="spellStart"/>
            <w:r w:rsidRPr="00D11DEA">
              <w:rPr>
                <w:rFonts w:asciiTheme="majorBidi" w:hAnsiTheme="majorBidi" w:cstheme="majorBidi"/>
                <w:sz w:val="20"/>
                <w:szCs w:val="20"/>
              </w:rPr>
              <w:t>haired</w:t>
            </w:r>
            <w:proofErr w:type="spellEnd"/>
            <w:r w:rsidRPr="00D11DEA">
              <w:rPr>
                <w:rFonts w:asciiTheme="majorBidi" w:hAnsiTheme="majorBidi" w:cstheme="majorBidi"/>
                <w:sz w:val="20"/>
                <w:szCs w:val="20"/>
              </w:rPr>
              <w:t xml:space="preserve"> </w:t>
            </w:r>
            <w:proofErr w:type="spellStart"/>
            <w:r w:rsidRPr="00D11DEA">
              <w:rPr>
                <w:rFonts w:asciiTheme="majorBidi" w:hAnsiTheme="majorBidi" w:cstheme="majorBidi"/>
                <w:sz w:val="20"/>
                <w:szCs w:val="20"/>
              </w:rPr>
              <w:t>yam</w:t>
            </w:r>
            <w:proofErr w:type="spellEnd"/>
            <w:r w:rsidRPr="00D11DEA">
              <w:rPr>
                <w:rFonts w:asciiTheme="majorBidi" w:hAnsiTheme="majorBidi" w:cstheme="majorBidi"/>
                <w:sz w:val="20"/>
                <w:szCs w:val="20"/>
              </w:rPr>
              <w:t>)</w:t>
            </w:r>
          </w:p>
        </w:tc>
        <w:tc>
          <w:tcPr>
            <w:tcW w:w="1499" w:type="pct"/>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D11DEA">
              <w:rPr>
                <w:rFonts w:asciiTheme="majorBidi" w:hAnsiTheme="majorBidi" w:cstheme="majorBidi"/>
                <w:sz w:val="20"/>
                <w:szCs w:val="20"/>
              </w:rPr>
              <w:t>Controls</w:t>
            </w:r>
            <w:proofErr w:type="spellEnd"/>
            <w:r w:rsidRPr="00D11DEA">
              <w:rPr>
                <w:rFonts w:asciiTheme="majorBidi" w:hAnsiTheme="majorBidi" w:cstheme="majorBidi"/>
                <w:sz w:val="20"/>
                <w:szCs w:val="20"/>
              </w:rPr>
              <w:t xml:space="preserve"> </w:t>
            </w:r>
            <w:proofErr w:type="spellStart"/>
            <w:r w:rsidRPr="00D11DEA">
              <w:rPr>
                <w:rFonts w:asciiTheme="majorBidi" w:hAnsiTheme="majorBidi" w:cstheme="majorBidi"/>
                <w:sz w:val="20"/>
                <w:szCs w:val="20"/>
              </w:rPr>
              <w:t>diabetes</w:t>
            </w:r>
            <w:proofErr w:type="spellEnd"/>
          </w:p>
        </w:tc>
        <w:tc>
          <w:tcPr>
            <w:tcW w:w="1289" w:type="pct"/>
          </w:tcPr>
          <w:p w:rsidR="0072036F" w:rsidRPr="00D11DEA" w:rsidRDefault="0072036F" w:rsidP="00D11DEA">
            <w:pPr>
              <w:widowControl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D11DEA">
              <w:rPr>
                <w:rFonts w:asciiTheme="majorBidi" w:hAnsiTheme="majorBidi" w:cstheme="majorBidi"/>
                <w:sz w:val="20"/>
                <w:szCs w:val="20"/>
              </w:rPr>
              <w:t>almost</w:t>
            </w:r>
            <w:proofErr w:type="spellEnd"/>
            <w:r w:rsidRPr="00D11DEA">
              <w:rPr>
                <w:rFonts w:asciiTheme="majorBidi" w:hAnsiTheme="majorBidi" w:cstheme="majorBidi"/>
                <w:sz w:val="20"/>
                <w:szCs w:val="20"/>
              </w:rPr>
              <w:t xml:space="preserve"> </w:t>
            </w:r>
            <w:proofErr w:type="spellStart"/>
            <w:r w:rsidRPr="00D11DEA">
              <w:rPr>
                <w:rFonts w:asciiTheme="majorBidi" w:hAnsiTheme="majorBidi" w:cstheme="majorBidi"/>
                <w:sz w:val="20"/>
                <w:szCs w:val="20"/>
              </w:rPr>
              <w:t>disappeared</w:t>
            </w:r>
            <w:proofErr w:type="spellEnd"/>
          </w:p>
        </w:tc>
      </w:tr>
      <w:tr w:rsidR="0072036F" w:rsidRPr="00D11DEA" w:rsidTr="00E54207">
        <w:trPr>
          <w:jc w:val="center"/>
        </w:trPr>
        <w:tc>
          <w:tcPr>
            <w:cnfStyle w:val="001000000000" w:firstRow="0" w:lastRow="0" w:firstColumn="1" w:lastColumn="0" w:oddVBand="0" w:evenVBand="0" w:oddHBand="0" w:evenHBand="0" w:firstRowFirstColumn="0" w:firstRowLastColumn="0" w:lastRowFirstColumn="0" w:lastRowLastColumn="0"/>
            <w:tcW w:w="1027" w:type="pct"/>
          </w:tcPr>
          <w:p w:rsidR="0072036F" w:rsidRPr="00D11DEA" w:rsidRDefault="0072036F" w:rsidP="00D11DEA">
            <w:pPr>
              <w:widowControl w:val="0"/>
              <w:spacing w:before="100" w:beforeAutospacing="1" w:after="100" w:afterAutospacing="1" w:line="360" w:lineRule="auto"/>
              <w:jc w:val="both"/>
              <w:rPr>
                <w:rFonts w:asciiTheme="majorBidi" w:hAnsiTheme="majorBidi" w:cstheme="majorBidi"/>
                <w:i/>
                <w:sz w:val="20"/>
                <w:szCs w:val="20"/>
              </w:rPr>
            </w:pPr>
            <w:proofErr w:type="spellStart"/>
            <w:r w:rsidRPr="00D11DEA">
              <w:rPr>
                <w:rFonts w:asciiTheme="majorBidi" w:hAnsiTheme="majorBidi" w:cstheme="majorBidi"/>
                <w:i/>
                <w:sz w:val="20"/>
                <w:szCs w:val="20"/>
              </w:rPr>
              <w:t>Metough</w:t>
            </w:r>
            <w:proofErr w:type="spellEnd"/>
            <w:r w:rsidRPr="00D11DEA">
              <w:rPr>
                <w:rFonts w:asciiTheme="majorBidi" w:hAnsiTheme="majorBidi" w:cstheme="majorBidi"/>
                <w:i/>
                <w:sz w:val="20"/>
                <w:szCs w:val="20"/>
              </w:rPr>
              <w:t xml:space="preserve"> </w:t>
            </w:r>
          </w:p>
        </w:tc>
        <w:tc>
          <w:tcPr>
            <w:tcW w:w="1185" w:type="pct"/>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11DEA">
              <w:rPr>
                <w:rFonts w:asciiTheme="majorBidi" w:hAnsiTheme="majorBidi" w:cstheme="majorBidi"/>
                <w:sz w:val="20"/>
                <w:szCs w:val="20"/>
              </w:rPr>
              <w:t>Tuber (</w:t>
            </w:r>
            <w:proofErr w:type="spellStart"/>
            <w:r w:rsidRPr="00D11DEA">
              <w:rPr>
                <w:rFonts w:asciiTheme="majorBidi" w:hAnsiTheme="majorBidi" w:cstheme="majorBidi"/>
                <w:sz w:val="20"/>
                <w:szCs w:val="20"/>
              </w:rPr>
              <w:t>dana</w:t>
            </w:r>
            <w:proofErr w:type="spellEnd"/>
            <w:r w:rsidRPr="00D11DEA">
              <w:rPr>
                <w:rFonts w:asciiTheme="majorBidi" w:hAnsiTheme="majorBidi" w:cstheme="majorBidi"/>
                <w:sz w:val="20"/>
                <w:szCs w:val="20"/>
              </w:rPr>
              <w:t>)</w:t>
            </w:r>
          </w:p>
        </w:tc>
        <w:tc>
          <w:tcPr>
            <w:tcW w:w="1499" w:type="pct"/>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D11DEA">
              <w:rPr>
                <w:rFonts w:asciiTheme="majorBidi" w:hAnsiTheme="majorBidi" w:cstheme="majorBidi"/>
                <w:sz w:val="20"/>
                <w:szCs w:val="20"/>
              </w:rPr>
              <w:t>Controls</w:t>
            </w:r>
            <w:proofErr w:type="spellEnd"/>
            <w:r w:rsidRPr="00D11DEA">
              <w:rPr>
                <w:rFonts w:asciiTheme="majorBidi" w:hAnsiTheme="majorBidi" w:cstheme="majorBidi"/>
                <w:sz w:val="20"/>
                <w:szCs w:val="20"/>
              </w:rPr>
              <w:t xml:space="preserve"> </w:t>
            </w:r>
            <w:proofErr w:type="spellStart"/>
            <w:r w:rsidRPr="00D11DEA">
              <w:rPr>
                <w:rFonts w:asciiTheme="majorBidi" w:hAnsiTheme="majorBidi" w:cstheme="majorBidi"/>
                <w:sz w:val="20"/>
                <w:szCs w:val="20"/>
              </w:rPr>
              <w:t>diabetes</w:t>
            </w:r>
            <w:proofErr w:type="spellEnd"/>
          </w:p>
        </w:tc>
        <w:tc>
          <w:tcPr>
            <w:tcW w:w="1289" w:type="pct"/>
          </w:tcPr>
          <w:p w:rsidR="0072036F" w:rsidRPr="00D11DEA" w:rsidRDefault="0072036F" w:rsidP="00D11DEA">
            <w:pPr>
              <w:widowControl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11DEA">
              <w:rPr>
                <w:rFonts w:asciiTheme="majorBidi" w:hAnsiTheme="majorBidi" w:cstheme="majorBidi"/>
                <w:sz w:val="20"/>
                <w:szCs w:val="20"/>
              </w:rPr>
              <w:t xml:space="preserve">On the </w:t>
            </w:r>
            <w:proofErr w:type="spellStart"/>
            <w:r w:rsidRPr="00D11DEA">
              <w:rPr>
                <w:rFonts w:asciiTheme="majorBidi" w:hAnsiTheme="majorBidi" w:cstheme="majorBidi"/>
                <w:sz w:val="20"/>
                <w:szCs w:val="20"/>
              </w:rPr>
              <w:t>way</w:t>
            </w:r>
            <w:proofErr w:type="spellEnd"/>
            <w:r w:rsidRPr="00D11DEA">
              <w:rPr>
                <w:rFonts w:asciiTheme="majorBidi" w:hAnsiTheme="majorBidi" w:cstheme="majorBidi"/>
                <w:sz w:val="20"/>
                <w:szCs w:val="20"/>
              </w:rPr>
              <w:t xml:space="preserve"> out</w:t>
            </w:r>
          </w:p>
        </w:tc>
      </w:tr>
    </w:tbl>
    <w:p w:rsidR="0072036F" w:rsidRPr="00D11DEA" w:rsidRDefault="0072036F" w:rsidP="00D11DEA">
      <w:pPr>
        <w:widowControl w:val="0"/>
        <w:spacing w:before="100" w:beforeAutospacing="1" w:after="100" w:afterAutospacing="1" w:line="360" w:lineRule="auto"/>
        <w:jc w:val="both"/>
        <w:rPr>
          <w:rFonts w:asciiTheme="majorBidi" w:hAnsiTheme="majorBidi" w:cstheme="majorBidi"/>
          <w:bCs/>
          <w:i/>
          <w:sz w:val="20"/>
          <w:szCs w:val="20"/>
          <w:lang w:val="en-GB"/>
        </w:rPr>
      </w:pPr>
      <w:r w:rsidRPr="00D11DEA">
        <w:rPr>
          <w:rFonts w:asciiTheme="majorBidi" w:hAnsiTheme="majorBidi" w:cstheme="majorBidi"/>
          <w:b/>
          <w:bCs/>
          <w:i/>
          <w:sz w:val="20"/>
          <w:szCs w:val="20"/>
          <w:lang w:val="en-GB"/>
        </w:rPr>
        <w:t>Source:</w:t>
      </w:r>
      <w:r w:rsidRPr="00D11DEA">
        <w:rPr>
          <w:rFonts w:asciiTheme="majorBidi" w:hAnsiTheme="majorBidi" w:cstheme="majorBidi"/>
          <w:bCs/>
          <w:i/>
          <w:sz w:val="20"/>
          <w:szCs w:val="20"/>
          <w:lang w:val="en-GB"/>
        </w:rPr>
        <w:t xml:space="preserve"> Producers from </w:t>
      </w:r>
      <w:proofErr w:type="spellStart"/>
      <w:r w:rsidRPr="00D11DEA">
        <w:rPr>
          <w:rFonts w:asciiTheme="majorBidi" w:hAnsiTheme="majorBidi" w:cstheme="majorBidi"/>
          <w:bCs/>
          <w:i/>
          <w:sz w:val="20"/>
          <w:szCs w:val="20"/>
          <w:lang w:val="en-GB"/>
        </w:rPr>
        <w:t>Bapa</w:t>
      </w:r>
      <w:proofErr w:type="spellEnd"/>
      <w:r w:rsidRPr="00D11DEA">
        <w:rPr>
          <w:rFonts w:asciiTheme="majorBidi" w:hAnsiTheme="majorBidi" w:cstheme="majorBidi"/>
          <w:bCs/>
          <w:i/>
          <w:sz w:val="20"/>
          <w:szCs w:val="20"/>
          <w:lang w:val="en-GB"/>
        </w:rPr>
        <w:t xml:space="preserve"> and </w:t>
      </w:r>
      <w:proofErr w:type="spellStart"/>
      <w:r w:rsidRPr="00D11DEA">
        <w:rPr>
          <w:rFonts w:asciiTheme="majorBidi" w:hAnsiTheme="majorBidi" w:cstheme="majorBidi"/>
          <w:bCs/>
          <w:i/>
          <w:sz w:val="20"/>
          <w:szCs w:val="20"/>
          <w:lang w:val="en-GB"/>
        </w:rPr>
        <w:t>Bamendjo</w:t>
      </w:r>
      <w:proofErr w:type="spellEnd"/>
      <w:r w:rsidRPr="00D11DEA">
        <w:rPr>
          <w:rFonts w:asciiTheme="majorBidi" w:hAnsiTheme="majorBidi" w:cstheme="majorBidi"/>
          <w:bCs/>
          <w:i/>
          <w:sz w:val="20"/>
          <w:szCs w:val="20"/>
          <w:lang w:val="en-GB"/>
        </w:rPr>
        <w:t xml:space="preserve"> villages</w:t>
      </w:r>
    </w:p>
    <w:p w:rsidR="0072036F" w:rsidRPr="00D11DEA" w:rsidRDefault="0072036F" w:rsidP="00D11DEA">
      <w:pPr>
        <w:widowControl w:val="0"/>
        <w:spacing w:before="100" w:beforeAutospacing="1" w:after="100" w:afterAutospacing="1" w:line="360" w:lineRule="auto"/>
        <w:jc w:val="both"/>
        <w:rPr>
          <w:rFonts w:asciiTheme="majorBidi" w:eastAsiaTheme="majorEastAsia" w:hAnsiTheme="majorBidi" w:cstheme="majorBidi"/>
          <w:bCs/>
          <w:sz w:val="20"/>
          <w:szCs w:val="20"/>
          <w:lang w:val="en-GB"/>
        </w:rPr>
      </w:pPr>
      <w:r w:rsidRPr="00D11DEA">
        <w:rPr>
          <w:rFonts w:asciiTheme="majorBidi" w:eastAsiaTheme="majorEastAsia" w:hAnsiTheme="majorBidi" w:cstheme="majorBidi"/>
          <w:bCs/>
          <w:sz w:val="20"/>
          <w:szCs w:val="20"/>
          <w:lang w:val="en-GB"/>
        </w:rPr>
        <w:t xml:space="preserve">Faced with this crisis marked by the loss of cultural identity, the majority of producers feel defeated and only a few are considering rescue attempts to recover certain species. However, these are not very effective strategies so far. Because some measures just consist in transplanting the species threatened with extinction, without thinking about their multiplication or their extension in other farms. In the </w:t>
      </w:r>
      <w:proofErr w:type="spellStart"/>
      <w:r w:rsidRPr="00D11DEA">
        <w:rPr>
          <w:rFonts w:asciiTheme="majorBidi" w:eastAsiaTheme="majorEastAsia" w:hAnsiTheme="majorBidi" w:cstheme="majorBidi"/>
          <w:bCs/>
          <w:sz w:val="20"/>
          <w:szCs w:val="20"/>
          <w:lang w:val="en-GB"/>
        </w:rPr>
        <w:t>Bapa</w:t>
      </w:r>
      <w:proofErr w:type="spellEnd"/>
      <w:r w:rsidRPr="00D11DEA">
        <w:rPr>
          <w:rFonts w:asciiTheme="majorBidi" w:eastAsiaTheme="majorEastAsia" w:hAnsiTheme="majorBidi" w:cstheme="majorBidi"/>
          <w:bCs/>
          <w:sz w:val="20"/>
          <w:szCs w:val="20"/>
          <w:lang w:val="en-GB"/>
        </w:rPr>
        <w:t xml:space="preserve"> village in this case, the disappearance of the long-haired yam called </w:t>
      </w:r>
      <w:proofErr w:type="spellStart"/>
      <w:r w:rsidRPr="00D11DEA">
        <w:rPr>
          <w:rFonts w:asciiTheme="majorBidi" w:eastAsiaTheme="majorEastAsia" w:hAnsiTheme="majorBidi" w:cstheme="majorBidi"/>
          <w:bCs/>
          <w:i/>
          <w:sz w:val="20"/>
          <w:szCs w:val="20"/>
          <w:lang w:val="en-GB"/>
        </w:rPr>
        <w:t>loungh</w:t>
      </w:r>
      <w:proofErr w:type="spellEnd"/>
      <w:r w:rsidRPr="00D11DEA">
        <w:rPr>
          <w:rFonts w:asciiTheme="majorBidi" w:eastAsiaTheme="majorEastAsia" w:hAnsiTheme="majorBidi" w:cstheme="majorBidi"/>
          <w:bCs/>
          <w:sz w:val="20"/>
          <w:szCs w:val="20"/>
          <w:lang w:val="en-GB"/>
        </w:rPr>
        <w:t xml:space="preserve"> has disappeared because of the difficulty encountered by the peasants in its cultivation. According to their complaints, the </w:t>
      </w:r>
      <w:proofErr w:type="spellStart"/>
      <w:r w:rsidRPr="00D11DEA">
        <w:rPr>
          <w:rFonts w:asciiTheme="majorBidi" w:eastAsiaTheme="majorEastAsia" w:hAnsiTheme="majorBidi" w:cstheme="majorBidi"/>
          <w:bCs/>
          <w:i/>
          <w:sz w:val="20"/>
          <w:szCs w:val="20"/>
          <w:lang w:val="en-GB"/>
        </w:rPr>
        <w:t>loungh</w:t>
      </w:r>
      <w:proofErr w:type="spellEnd"/>
      <w:r w:rsidRPr="00D11DEA">
        <w:rPr>
          <w:rFonts w:asciiTheme="majorBidi" w:eastAsiaTheme="majorEastAsia" w:hAnsiTheme="majorBidi" w:cstheme="majorBidi"/>
          <w:bCs/>
          <w:sz w:val="20"/>
          <w:szCs w:val="20"/>
          <w:lang w:val="en-GB"/>
        </w:rPr>
        <w:t xml:space="preserve"> when planted in the ground, grows by burying its long roots and subsequently becomes difficult to harvest. This has led some producers to cultivate this plant on the rocks which they simply cover with earth, so at harvest time they simply clear the mass of earth to pick up the tuber.</w:t>
      </w:r>
    </w:p>
    <w:p w:rsidR="0072036F" w:rsidRPr="00D11DEA" w:rsidRDefault="0072036F" w:rsidP="00D11DEA">
      <w:pPr>
        <w:pStyle w:val="ListParagraph"/>
        <w:numPr>
          <w:ilvl w:val="1"/>
          <w:numId w:val="24"/>
        </w:numPr>
        <w:spacing w:before="100" w:beforeAutospacing="1" w:after="100" w:afterAutospacing="1" w:line="360" w:lineRule="auto"/>
        <w:ind w:left="0" w:firstLine="0"/>
        <w:jc w:val="both"/>
        <w:rPr>
          <w:rFonts w:asciiTheme="majorBidi" w:eastAsiaTheme="majorEastAsia" w:hAnsiTheme="majorBidi" w:cstheme="majorBidi"/>
          <w:b/>
          <w:i/>
          <w:sz w:val="20"/>
          <w:szCs w:val="20"/>
          <w:lang w:val="en-GB"/>
        </w:rPr>
      </w:pPr>
      <w:r w:rsidRPr="00D11DEA">
        <w:rPr>
          <w:rFonts w:asciiTheme="majorBidi" w:eastAsiaTheme="majorEastAsia" w:hAnsiTheme="majorBidi" w:cstheme="majorBidi"/>
          <w:b/>
          <w:i/>
          <w:sz w:val="20"/>
          <w:szCs w:val="20"/>
          <w:lang w:val="en-GB"/>
        </w:rPr>
        <w:t xml:space="preserve">Local fertilization techniques </w:t>
      </w:r>
      <w:proofErr w:type="spellStart"/>
      <w:r w:rsidRPr="00D11DEA">
        <w:rPr>
          <w:rFonts w:asciiTheme="majorBidi" w:eastAsiaTheme="majorEastAsia" w:hAnsiTheme="majorBidi" w:cstheme="majorBidi"/>
          <w:b/>
          <w:i/>
          <w:sz w:val="20"/>
          <w:szCs w:val="20"/>
          <w:lang w:val="en-GB"/>
        </w:rPr>
        <w:t>favorable</w:t>
      </w:r>
      <w:proofErr w:type="spellEnd"/>
      <w:r w:rsidRPr="00D11DEA">
        <w:rPr>
          <w:rFonts w:asciiTheme="majorBidi" w:eastAsiaTheme="majorEastAsia" w:hAnsiTheme="majorBidi" w:cstheme="majorBidi"/>
          <w:b/>
          <w:i/>
          <w:sz w:val="20"/>
          <w:szCs w:val="20"/>
          <w:lang w:val="en-GB"/>
        </w:rPr>
        <w:t xml:space="preserve"> to soil sustainability</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b/>
          <w:i/>
          <w:sz w:val="20"/>
          <w:szCs w:val="20"/>
          <w:lang w:val="en-GB"/>
        </w:rPr>
      </w:pPr>
      <w:r w:rsidRPr="00D11DEA">
        <w:rPr>
          <w:rFonts w:asciiTheme="majorBidi" w:hAnsiTheme="majorBidi" w:cstheme="majorBidi"/>
          <w:b/>
          <w:i/>
          <w:sz w:val="20"/>
          <w:szCs w:val="20"/>
          <w:lang w:val="en-GB"/>
        </w:rPr>
        <w:t>3.2.1. Farmer fertilization based on organic inputs</w:t>
      </w:r>
      <w:r w:rsidR="00460718" w:rsidRPr="00D11DEA">
        <w:rPr>
          <w:rFonts w:asciiTheme="majorBidi" w:hAnsiTheme="majorBidi" w:cstheme="majorBidi"/>
          <w:b/>
          <w:i/>
          <w:sz w:val="20"/>
          <w:szCs w:val="20"/>
          <w:lang w:val="en-GB"/>
        </w:rPr>
        <w:t>: case of 21-day compost</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eastAsiaTheme="majorEastAsia" w:hAnsiTheme="majorBidi" w:cstheme="majorBidi"/>
          <w:sz w:val="20"/>
          <w:szCs w:val="20"/>
          <w:lang w:val="en-GB"/>
        </w:rPr>
        <w:lastRenderedPageBreak/>
        <w:t>Producers have all learned to make at least one fertilizer from organic debris, such as 21-day compost and compost. At least 57.6% of producers know the techniques of making 21-day compost and compost. However, 66% of producers say that yields are higher and more satisfactory with 21-day compost than with compost, which requires more time to reach maturation</w:t>
      </w:r>
      <w:r w:rsidRPr="00D11DEA">
        <w:rPr>
          <w:rFonts w:asciiTheme="majorBidi" w:hAnsiTheme="majorBidi" w:cstheme="majorBidi"/>
          <w:sz w:val="20"/>
          <w:szCs w:val="20"/>
          <w:lang w:val="en-GB"/>
        </w:rPr>
        <w:t>.</w:t>
      </w:r>
    </w:p>
    <w:p w:rsidR="0072036F" w:rsidRPr="00D11DEA" w:rsidRDefault="0072036F" w:rsidP="00D11DEA">
      <w:pPr>
        <w:widowControl w:val="0"/>
        <w:spacing w:before="100" w:beforeAutospacing="1" w:after="100" w:afterAutospacing="1" w:line="360" w:lineRule="auto"/>
        <w:jc w:val="both"/>
        <w:rPr>
          <w:rFonts w:asciiTheme="majorBidi" w:eastAsiaTheme="majorEastAsia" w:hAnsiTheme="majorBidi" w:cstheme="majorBidi"/>
          <w:b/>
          <w:i/>
          <w:iCs/>
          <w:sz w:val="20"/>
          <w:szCs w:val="20"/>
          <w:lang w:val="en-GB"/>
        </w:rPr>
      </w:pPr>
      <w:r w:rsidRPr="00D11DEA">
        <w:rPr>
          <w:rFonts w:asciiTheme="majorBidi" w:eastAsiaTheme="majorEastAsia" w:hAnsiTheme="majorBidi" w:cstheme="majorBidi"/>
          <w:b/>
          <w:i/>
          <w:iCs/>
          <w:sz w:val="20"/>
          <w:szCs w:val="20"/>
          <w:lang w:val="en-GB"/>
        </w:rPr>
        <w:t>Local production of 21-day compost</w:t>
      </w:r>
    </w:p>
    <w:p w:rsidR="0072036F" w:rsidRPr="00D11DEA" w:rsidRDefault="0072036F" w:rsidP="00D11DEA">
      <w:pPr>
        <w:widowControl w:val="0"/>
        <w:spacing w:before="100" w:beforeAutospacing="1" w:after="100" w:afterAutospacing="1" w:line="360" w:lineRule="auto"/>
        <w:jc w:val="both"/>
        <w:rPr>
          <w:rFonts w:asciiTheme="majorBidi" w:eastAsiaTheme="majorEastAsia" w:hAnsiTheme="majorBidi" w:cstheme="majorBidi"/>
          <w:iCs/>
          <w:sz w:val="20"/>
          <w:szCs w:val="20"/>
          <w:lang w:val="en-GB"/>
        </w:rPr>
      </w:pPr>
      <w:r w:rsidRPr="00D11DEA">
        <w:rPr>
          <w:rFonts w:asciiTheme="majorBidi" w:eastAsiaTheme="majorEastAsia" w:hAnsiTheme="majorBidi" w:cstheme="majorBidi"/>
          <w:iCs/>
          <w:sz w:val="20"/>
          <w:szCs w:val="20"/>
          <w:lang w:val="en-GB"/>
        </w:rPr>
        <w:t xml:space="preserve">The 21-day compost, commonly called </w:t>
      </w:r>
      <w:r w:rsidR="009B1CD3" w:rsidRPr="00D11DEA">
        <w:rPr>
          <w:rFonts w:asciiTheme="majorBidi" w:eastAsiaTheme="majorEastAsia" w:hAnsiTheme="majorBidi" w:cstheme="majorBidi"/>
          <w:i/>
          <w:iCs/>
          <w:sz w:val="20"/>
          <w:szCs w:val="20"/>
          <w:lang w:val="en-GB"/>
        </w:rPr>
        <w:t>biochar</w:t>
      </w:r>
      <w:r w:rsidRPr="00D11DEA">
        <w:rPr>
          <w:rFonts w:asciiTheme="majorBidi" w:eastAsiaTheme="majorEastAsia" w:hAnsiTheme="majorBidi" w:cstheme="majorBidi"/>
          <w:iCs/>
          <w:sz w:val="20"/>
          <w:szCs w:val="20"/>
          <w:lang w:val="en-GB"/>
        </w:rPr>
        <w:t xml:space="preserve"> in localities (bio </w:t>
      </w:r>
      <w:proofErr w:type="spellStart"/>
      <w:r w:rsidRPr="00D11DEA">
        <w:rPr>
          <w:rFonts w:asciiTheme="majorBidi" w:eastAsiaTheme="majorEastAsia" w:hAnsiTheme="majorBidi" w:cstheme="majorBidi"/>
          <w:iCs/>
          <w:sz w:val="20"/>
          <w:szCs w:val="20"/>
          <w:lang w:val="en-GB"/>
        </w:rPr>
        <w:t>chacoal</w:t>
      </w:r>
      <w:proofErr w:type="spellEnd"/>
      <w:r w:rsidRPr="00D11DEA">
        <w:rPr>
          <w:rFonts w:asciiTheme="majorBidi" w:eastAsiaTheme="majorEastAsia" w:hAnsiTheme="majorBidi" w:cstheme="majorBidi"/>
          <w:iCs/>
          <w:sz w:val="20"/>
          <w:szCs w:val="20"/>
          <w:lang w:val="en-GB"/>
        </w:rPr>
        <w:t xml:space="preserve"> or biological charcoal) is an organic fertilizer produced from the decomposition of plant and/or animal matter under a limited supply of oxygen and considerably reinforced in micro- organisms.</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t xml:space="preserve">21-day compost associated with a supply of organic matter and other mineral elements is of agronomic and environmental interest for producers. The elements that go into the composition of 21-day compost are natural, not toxic to plants or humans, and therefore do not produce any harmful effects for the environment. 21-day compost is made up of charcoal obtained by carbonization of biomass, animal manure such as chicken droppings, </w:t>
      </w:r>
      <w:proofErr w:type="spellStart"/>
      <w:r w:rsidRPr="00D11DEA">
        <w:rPr>
          <w:rFonts w:asciiTheme="majorBidi" w:hAnsiTheme="majorBidi" w:cstheme="majorBidi"/>
          <w:sz w:val="20"/>
          <w:szCs w:val="20"/>
          <w:lang w:val="en-GB"/>
        </w:rPr>
        <w:t>bokashi</w:t>
      </w:r>
      <w:proofErr w:type="spellEnd"/>
      <w:r w:rsidRPr="00D11DEA">
        <w:rPr>
          <w:rFonts w:asciiTheme="majorBidi" w:hAnsiTheme="majorBidi" w:cstheme="majorBidi"/>
          <w:sz w:val="20"/>
          <w:szCs w:val="20"/>
          <w:lang w:val="en-GB"/>
        </w:rPr>
        <w:t xml:space="preserve">, leaves of </w:t>
      </w:r>
      <w:proofErr w:type="spellStart"/>
      <w:r w:rsidRPr="00D11DEA">
        <w:rPr>
          <w:rFonts w:asciiTheme="majorBidi" w:hAnsiTheme="majorBidi" w:cstheme="majorBidi"/>
          <w:sz w:val="20"/>
          <w:szCs w:val="20"/>
          <w:lang w:val="en-GB"/>
        </w:rPr>
        <w:t>Tithonia</w:t>
      </w:r>
      <w:proofErr w:type="spellEnd"/>
      <w:r w:rsidRPr="00D11DEA">
        <w:rPr>
          <w:rFonts w:asciiTheme="majorBidi" w:hAnsiTheme="majorBidi" w:cstheme="majorBidi"/>
          <w:sz w:val="20"/>
          <w:szCs w:val="20"/>
          <w:lang w:val="en-GB"/>
        </w:rPr>
        <w:t xml:space="preserve"> </w:t>
      </w:r>
      <w:proofErr w:type="spellStart"/>
      <w:r w:rsidRPr="00D11DEA">
        <w:rPr>
          <w:rFonts w:asciiTheme="majorBidi" w:hAnsiTheme="majorBidi" w:cstheme="majorBidi"/>
          <w:sz w:val="20"/>
          <w:szCs w:val="20"/>
          <w:lang w:val="en-GB"/>
        </w:rPr>
        <w:t>diversifolia</w:t>
      </w:r>
      <w:proofErr w:type="spellEnd"/>
      <w:r w:rsidRPr="00D11DEA">
        <w:rPr>
          <w:rFonts w:asciiTheme="majorBidi" w:hAnsiTheme="majorBidi" w:cstheme="majorBidi"/>
          <w:sz w:val="20"/>
          <w:szCs w:val="20"/>
          <w:lang w:val="en-GB"/>
        </w:rPr>
        <w:t xml:space="preserve"> (“jealousy” flowers) and Effective</w:t>
      </w:r>
      <w:r w:rsidR="005202FB" w:rsidRPr="00D11DEA">
        <w:rPr>
          <w:rFonts w:asciiTheme="majorBidi" w:hAnsiTheme="majorBidi" w:cstheme="majorBidi"/>
          <w:sz w:val="20"/>
          <w:szCs w:val="20"/>
          <w:lang w:val="en-GB"/>
        </w:rPr>
        <w:t>ness</w:t>
      </w:r>
      <w:r w:rsidRPr="00D11DEA">
        <w:rPr>
          <w:rFonts w:asciiTheme="majorBidi" w:hAnsiTheme="majorBidi" w:cstheme="majorBidi"/>
          <w:sz w:val="20"/>
          <w:szCs w:val="20"/>
          <w:lang w:val="en-GB"/>
        </w:rPr>
        <w:t xml:space="preserve"> Micro-organisms (EM).</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t xml:space="preserve">To produce 90 kg of 21-day compost, i.e. 3 bags of 30 kg each, you need 15 kg of charcoal, 50 kg of droppings, 4 kg of </w:t>
      </w:r>
      <w:proofErr w:type="spellStart"/>
      <w:r w:rsidRPr="00D11DEA">
        <w:rPr>
          <w:rFonts w:asciiTheme="majorBidi" w:hAnsiTheme="majorBidi" w:cstheme="majorBidi"/>
          <w:sz w:val="20"/>
          <w:szCs w:val="20"/>
          <w:lang w:val="en-GB"/>
        </w:rPr>
        <w:t>bokashi</w:t>
      </w:r>
      <w:proofErr w:type="spellEnd"/>
      <w:r w:rsidRPr="00D11DEA">
        <w:rPr>
          <w:rFonts w:asciiTheme="majorBidi" w:hAnsiTheme="majorBidi" w:cstheme="majorBidi"/>
          <w:sz w:val="20"/>
          <w:szCs w:val="20"/>
          <w:lang w:val="en-GB"/>
        </w:rPr>
        <w:t xml:space="preserve">, </w:t>
      </w:r>
      <w:proofErr w:type="gramStart"/>
      <w:r w:rsidRPr="00D11DEA">
        <w:rPr>
          <w:rFonts w:asciiTheme="majorBidi" w:hAnsiTheme="majorBidi" w:cstheme="majorBidi"/>
          <w:sz w:val="20"/>
          <w:szCs w:val="20"/>
          <w:lang w:val="en-GB"/>
        </w:rPr>
        <w:t>225</w:t>
      </w:r>
      <w:proofErr w:type="gramEnd"/>
      <w:r w:rsidRPr="00D11DEA">
        <w:rPr>
          <w:rFonts w:asciiTheme="majorBidi" w:hAnsiTheme="majorBidi" w:cstheme="majorBidi"/>
          <w:sz w:val="20"/>
          <w:szCs w:val="20"/>
          <w:lang w:val="en-GB"/>
        </w:rPr>
        <w:t xml:space="preserve"> ml of EM, approximately 15 </w:t>
      </w:r>
      <w:proofErr w:type="spellStart"/>
      <w:r w:rsidRPr="00D11DEA">
        <w:rPr>
          <w:rFonts w:asciiTheme="majorBidi" w:hAnsiTheme="majorBidi" w:cstheme="majorBidi"/>
          <w:sz w:val="20"/>
          <w:szCs w:val="20"/>
          <w:lang w:val="en-GB"/>
        </w:rPr>
        <w:t>liters</w:t>
      </w:r>
      <w:proofErr w:type="spellEnd"/>
      <w:r w:rsidRPr="00D11DEA">
        <w:rPr>
          <w:rFonts w:asciiTheme="majorBidi" w:hAnsiTheme="majorBidi" w:cstheme="majorBidi"/>
          <w:sz w:val="20"/>
          <w:szCs w:val="20"/>
          <w:lang w:val="en-GB"/>
        </w:rPr>
        <w:t xml:space="preserve"> of water and 15 kg of leaves of </w:t>
      </w:r>
      <w:proofErr w:type="spellStart"/>
      <w:r w:rsidRPr="00D11DEA">
        <w:rPr>
          <w:rFonts w:asciiTheme="majorBidi" w:hAnsiTheme="majorBidi" w:cstheme="majorBidi"/>
          <w:sz w:val="20"/>
          <w:szCs w:val="20"/>
          <w:lang w:val="en-GB"/>
        </w:rPr>
        <w:t>Tithonia</w:t>
      </w:r>
      <w:proofErr w:type="spellEnd"/>
      <w:r w:rsidRPr="00D11DEA">
        <w:rPr>
          <w:rFonts w:asciiTheme="majorBidi" w:hAnsiTheme="majorBidi" w:cstheme="majorBidi"/>
          <w:sz w:val="20"/>
          <w:szCs w:val="20"/>
          <w:lang w:val="en-GB"/>
        </w:rPr>
        <w:t xml:space="preserve"> </w:t>
      </w:r>
      <w:proofErr w:type="spellStart"/>
      <w:r w:rsidRPr="00D11DEA">
        <w:rPr>
          <w:rFonts w:asciiTheme="majorBidi" w:hAnsiTheme="majorBidi" w:cstheme="majorBidi"/>
          <w:sz w:val="20"/>
          <w:szCs w:val="20"/>
          <w:lang w:val="en-GB"/>
        </w:rPr>
        <w:t>diversifolia</w:t>
      </w:r>
      <w:proofErr w:type="spellEnd"/>
      <w:r w:rsidRPr="00D11DEA">
        <w:rPr>
          <w:rFonts w:asciiTheme="majorBidi" w:hAnsiTheme="majorBidi" w:cstheme="majorBidi"/>
          <w:sz w:val="20"/>
          <w:szCs w:val="20"/>
          <w:lang w:val="en-GB"/>
        </w:rPr>
        <w:t xml:space="preserve">. During manufacturing, CIPCRE provides material support to each producer. The kit of materials for each producer consists of a bag of manure, a bottle of EM, 4 kg of </w:t>
      </w:r>
      <w:proofErr w:type="spellStart"/>
      <w:r w:rsidRPr="00D11DEA">
        <w:rPr>
          <w:rFonts w:asciiTheme="majorBidi" w:hAnsiTheme="majorBidi" w:cstheme="majorBidi"/>
          <w:sz w:val="20"/>
          <w:szCs w:val="20"/>
          <w:lang w:val="en-GB"/>
        </w:rPr>
        <w:t>bokashi</w:t>
      </w:r>
      <w:proofErr w:type="spellEnd"/>
      <w:r w:rsidRPr="00D11DEA">
        <w:rPr>
          <w:rFonts w:asciiTheme="majorBidi" w:hAnsiTheme="majorBidi" w:cstheme="majorBidi"/>
          <w:sz w:val="20"/>
          <w:szCs w:val="20"/>
          <w:lang w:val="en-GB"/>
        </w:rPr>
        <w:t xml:space="preserve">, a bag of powdered charcoal and 3 nylon bags. The manufacture of 21-day </w:t>
      </w:r>
      <w:proofErr w:type="spellStart"/>
      <w:r w:rsidRPr="00D11DEA">
        <w:rPr>
          <w:rFonts w:asciiTheme="majorBidi" w:hAnsiTheme="majorBidi" w:cstheme="majorBidi"/>
          <w:sz w:val="20"/>
          <w:szCs w:val="20"/>
          <w:lang w:val="en-GB"/>
        </w:rPr>
        <w:t>compostis</w:t>
      </w:r>
      <w:proofErr w:type="spellEnd"/>
      <w:r w:rsidRPr="00D11DEA">
        <w:rPr>
          <w:rFonts w:asciiTheme="majorBidi" w:hAnsiTheme="majorBidi" w:cstheme="majorBidi"/>
          <w:sz w:val="20"/>
          <w:szCs w:val="20"/>
          <w:lang w:val="en-GB"/>
        </w:rPr>
        <w:t xml:space="preserve"> done in 4 successive stages as follows:</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b/>
          <w:sz w:val="20"/>
          <w:szCs w:val="20"/>
          <w:lang w:val="en-GB"/>
        </w:rPr>
        <w:t xml:space="preserve">1st step: Preparation and cutting of the </w:t>
      </w:r>
      <w:proofErr w:type="spellStart"/>
      <w:r w:rsidRPr="00D11DEA">
        <w:rPr>
          <w:rFonts w:asciiTheme="majorBidi" w:hAnsiTheme="majorBidi" w:cstheme="majorBidi"/>
          <w:b/>
          <w:sz w:val="20"/>
          <w:szCs w:val="20"/>
          <w:lang w:val="en-GB"/>
        </w:rPr>
        <w:t>Tithonia</w:t>
      </w:r>
      <w:proofErr w:type="spellEnd"/>
      <w:r w:rsidRPr="00D11DEA">
        <w:rPr>
          <w:rFonts w:asciiTheme="majorBidi" w:hAnsiTheme="majorBidi" w:cstheme="majorBidi"/>
          <w:b/>
          <w:sz w:val="20"/>
          <w:szCs w:val="20"/>
          <w:lang w:val="en-GB"/>
        </w:rPr>
        <w:t xml:space="preserve"> leaves.</w:t>
      </w:r>
      <w:r w:rsidRPr="00D11DEA">
        <w:rPr>
          <w:rFonts w:asciiTheme="majorBidi" w:hAnsiTheme="majorBidi" w:cstheme="majorBidi"/>
          <w:sz w:val="20"/>
          <w:szCs w:val="20"/>
          <w:lang w:val="en-GB"/>
        </w:rPr>
        <w:t xml:space="preserve"> After spreading the plastic tarpaulin on which the operation takes place, the leaves of jealousy flowers are cut with the other leaves picked into small cuts, using the machete on a </w:t>
      </w:r>
      <w:proofErr w:type="spellStart"/>
      <w:r w:rsidRPr="00D11DEA">
        <w:rPr>
          <w:rFonts w:asciiTheme="majorBidi" w:hAnsiTheme="majorBidi" w:cstheme="majorBidi"/>
          <w:sz w:val="20"/>
          <w:szCs w:val="20"/>
          <w:lang w:val="en-GB"/>
        </w:rPr>
        <w:t>slat</w:t>
      </w:r>
      <w:proofErr w:type="spellEnd"/>
      <w:r w:rsidRPr="00D11DEA">
        <w:rPr>
          <w:rFonts w:asciiTheme="majorBidi" w:hAnsiTheme="majorBidi" w:cstheme="majorBidi"/>
          <w:sz w:val="20"/>
          <w:szCs w:val="20"/>
          <w:lang w:val="en-GB"/>
        </w:rPr>
        <w:t xml:space="preserve"> on the tarpaulin to avoid losing this precious organic material (fig. 2).</w:t>
      </w:r>
    </w:p>
    <w:p w:rsidR="0072036F" w:rsidRPr="00D11DEA" w:rsidRDefault="0072036F" w:rsidP="00E54207">
      <w:pPr>
        <w:widowControl w:val="0"/>
        <w:spacing w:before="100" w:beforeAutospacing="1" w:after="100" w:afterAutospacing="1" w:line="360" w:lineRule="auto"/>
        <w:jc w:val="center"/>
        <w:rPr>
          <w:rFonts w:asciiTheme="majorBidi" w:hAnsiTheme="majorBidi" w:cstheme="majorBidi"/>
          <w:sz w:val="20"/>
          <w:szCs w:val="20"/>
        </w:rPr>
      </w:pPr>
      <w:r w:rsidRPr="00D11DEA">
        <w:rPr>
          <w:rFonts w:asciiTheme="majorBidi" w:hAnsiTheme="majorBidi" w:cstheme="majorBidi"/>
          <w:noProof/>
          <w:sz w:val="20"/>
          <w:szCs w:val="20"/>
        </w:rPr>
        <w:drawing>
          <wp:inline distT="0" distB="0" distL="0" distR="0" wp14:anchorId="215AD834" wp14:editId="35250DBF">
            <wp:extent cx="2305050" cy="2329227"/>
            <wp:effectExtent l="0" t="0" r="0" b="0"/>
            <wp:docPr id="625" name="Image 4" descr="C:\Users\ACER\Documents\Photos atelier form engrais bio  Bahouoc 11 06 019\IMG_1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ocuments\Photos atelier form engrais bio  Bahouoc 11 06 019\IMG_1263.JPG"/>
                    <pic:cNvPicPr>
                      <a:picLocks noChangeAspect="1" noChangeArrowheads="1"/>
                    </pic:cNvPicPr>
                  </pic:nvPicPr>
                  <pic:blipFill>
                    <a:blip r:embed="rId10" cstate="print"/>
                    <a:srcRect/>
                    <a:stretch>
                      <a:fillRect/>
                    </a:stretch>
                  </pic:blipFill>
                  <pic:spPr bwMode="auto">
                    <a:xfrm>
                      <a:off x="0" y="0"/>
                      <a:ext cx="2308527" cy="2332740"/>
                    </a:xfrm>
                    <a:prstGeom prst="rect">
                      <a:avLst/>
                    </a:prstGeom>
                    <a:noFill/>
                    <a:ln w="9525">
                      <a:noFill/>
                      <a:miter lim="800000"/>
                      <a:headEnd/>
                      <a:tailEnd/>
                    </a:ln>
                  </pic:spPr>
                </pic:pic>
              </a:graphicData>
            </a:graphic>
          </wp:inline>
        </w:drawing>
      </w:r>
      <w:r w:rsidRPr="00D11DEA">
        <w:rPr>
          <w:rFonts w:asciiTheme="majorBidi" w:hAnsiTheme="majorBidi" w:cstheme="majorBidi"/>
          <w:noProof/>
          <w:sz w:val="20"/>
          <w:szCs w:val="20"/>
        </w:rPr>
        <w:drawing>
          <wp:inline distT="0" distB="0" distL="0" distR="0" wp14:anchorId="698D1D78" wp14:editId="65B07090">
            <wp:extent cx="2428875" cy="2324320"/>
            <wp:effectExtent l="0" t="0" r="0" b="0"/>
            <wp:docPr id="15" name="Image 5" descr="C:\Users\ACER\Documents\Photos atelier form engrais bio  Bahouoc 11 06 019\IMG_1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ocuments\Photos atelier form engrais bio  Bahouoc 11 06 019\IMG_1268.JPG"/>
                    <pic:cNvPicPr>
                      <a:picLocks noChangeAspect="1" noChangeArrowheads="1"/>
                    </pic:cNvPicPr>
                  </pic:nvPicPr>
                  <pic:blipFill>
                    <a:blip r:embed="rId11" cstate="print"/>
                    <a:srcRect/>
                    <a:stretch>
                      <a:fillRect/>
                    </a:stretch>
                  </pic:blipFill>
                  <pic:spPr bwMode="auto">
                    <a:xfrm>
                      <a:off x="0" y="0"/>
                      <a:ext cx="2447518" cy="2342161"/>
                    </a:xfrm>
                    <a:prstGeom prst="rect">
                      <a:avLst/>
                    </a:prstGeom>
                    <a:noFill/>
                    <a:ln w="9525">
                      <a:noFill/>
                      <a:miter lim="800000"/>
                      <a:headEnd/>
                      <a:tailEnd/>
                    </a:ln>
                  </pic:spPr>
                </pic:pic>
              </a:graphicData>
            </a:graphic>
          </wp:inline>
        </w:drawing>
      </w:r>
    </w:p>
    <w:p w:rsidR="0072036F" w:rsidRPr="00D11DEA" w:rsidRDefault="0072036F" w:rsidP="00E54207">
      <w:pPr>
        <w:widowControl w:val="0"/>
        <w:spacing w:before="100" w:beforeAutospacing="1" w:after="100" w:afterAutospacing="1" w:line="360" w:lineRule="auto"/>
        <w:jc w:val="center"/>
        <w:rPr>
          <w:rStyle w:val="NormalWebChar"/>
          <w:rFonts w:asciiTheme="majorBidi" w:eastAsiaTheme="majorEastAsia" w:hAnsiTheme="majorBidi" w:cstheme="majorBidi"/>
          <w:i/>
          <w:iCs/>
          <w:color w:val="000000"/>
          <w:sz w:val="20"/>
          <w:szCs w:val="20"/>
          <w:lang w:val="en-GB"/>
        </w:rPr>
      </w:pPr>
      <w:bookmarkStart w:id="2" w:name="_Toc116023684"/>
      <w:r w:rsidRPr="00E54207">
        <w:rPr>
          <w:rFonts w:asciiTheme="majorBidi" w:hAnsiTheme="majorBidi" w:cstheme="majorBidi"/>
          <w:b/>
          <w:iCs/>
          <w:sz w:val="20"/>
          <w:szCs w:val="20"/>
          <w:lang w:val="en-GB"/>
        </w:rPr>
        <w:t xml:space="preserve">Figure </w:t>
      </w:r>
      <w:r w:rsidRPr="00E54207">
        <w:rPr>
          <w:rFonts w:asciiTheme="majorBidi" w:hAnsiTheme="majorBidi" w:cstheme="majorBidi"/>
          <w:b/>
          <w:iCs/>
          <w:sz w:val="20"/>
          <w:szCs w:val="20"/>
        </w:rPr>
        <w:fldChar w:fldCharType="begin"/>
      </w:r>
      <w:r w:rsidRPr="00E54207">
        <w:rPr>
          <w:rFonts w:asciiTheme="majorBidi" w:hAnsiTheme="majorBidi" w:cstheme="majorBidi"/>
          <w:b/>
          <w:iCs/>
          <w:sz w:val="20"/>
          <w:szCs w:val="20"/>
          <w:lang w:val="en-GB"/>
        </w:rPr>
        <w:instrText xml:space="preserve"> SEQ Figure \* ARABIC </w:instrText>
      </w:r>
      <w:r w:rsidRPr="00E54207">
        <w:rPr>
          <w:rFonts w:asciiTheme="majorBidi" w:hAnsiTheme="majorBidi" w:cstheme="majorBidi"/>
          <w:b/>
          <w:iCs/>
          <w:sz w:val="20"/>
          <w:szCs w:val="20"/>
        </w:rPr>
        <w:fldChar w:fldCharType="separate"/>
      </w:r>
      <w:r w:rsidR="00AE2A9D">
        <w:rPr>
          <w:rFonts w:asciiTheme="majorBidi" w:hAnsiTheme="majorBidi" w:cstheme="majorBidi"/>
          <w:b/>
          <w:iCs/>
          <w:noProof/>
          <w:sz w:val="20"/>
          <w:szCs w:val="20"/>
          <w:lang w:val="en-GB"/>
        </w:rPr>
        <w:t>2</w:t>
      </w:r>
      <w:r w:rsidRPr="00E54207">
        <w:rPr>
          <w:rFonts w:asciiTheme="majorBidi" w:hAnsiTheme="majorBidi" w:cstheme="majorBidi"/>
          <w:b/>
          <w:iCs/>
          <w:sz w:val="20"/>
          <w:szCs w:val="20"/>
        </w:rPr>
        <w:fldChar w:fldCharType="end"/>
      </w:r>
      <w:r w:rsidRPr="00E54207">
        <w:rPr>
          <w:rFonts w:asciiTheme="majorBidi" w:hAnsiTheme="majorBidi" w:cstheme="majorBidi"/>
          <w:b/>
          <w:iCs/>
          <w:sz w:val="20"/>
          <w:szCs w:val="20"/>
          <w:lang w:val="en-GB"/>
        </w:rPr>
        <w:t>:</w:t>
      </w:r>
      <w:r w:rsidRPr="00D11DEA">
        <w:rPr>
          <w:rStyle w:val="NormalWebChar"/>
          <w:rFonts w:asciiTheme="majorBidi" w:eastAsiaTheme="majorEastAsia" w:hAnsiTheme="majorBidi" w:cstheme="majorBidi"/>
          <w:i/>
          <w:iCs/>
          <w:color w:val="000000"/>
          <w:sz w:val="20"/>
          <w:szCs w:val="20"/>
          <w:lang w:val="en-GB"/>
        </w:rPr>
        <w:t xml:space="preserve"> </w:t>
      </w:r>
      <w:bookmarkEnd w:id="2"/>
      <w:r w:rsidRPr="00E54207">
        <w:rPr>
          <w:rStyle w:val="NormalWebChar"/>
          <w:rFonts w:asciiTheme="majorBidi" w:eastAsiaTheme="majorEastAsia" w:hAnsiTheme="majorBidi" w:cstheme="majorBidi"/>
          <w:color w:val="000000"/>
          <w:sz w:val="20"/>
          <w:szCs w:val="20"/>
          <w:lang w:val="en-GB"/>
        </w:rPr>
        <w:t xml:space="preserve">Preparation of </w:t>
      </w:r>
      <w:proofErr w:type="spellStart"/>
      <w:r w:rsidRPr="00E54207">
        <w:rPr>
          <w:rStyle w:val="NormalWebChar"/>
          <w:rFonts w:asciiTheme="majorBidi" w:eastAsiaTheme="majorEastAsia" w:hAnsiTheme="majorBidi" w:cstheme="majorBidi"/>
          <w:color w:val="000000"/>
          <w:sz w:val="20"/>
          <w:szCs w:val="20"/>
          <w:lang w:val="en-GB"/>
        </w:rPr>
        <w:t>tithonia</w:t>
      </w:r>
      <w:proofErr w:type="spellEnd"/>
      <w:r w:rsidRPr="00E54207">
        <w:rPr>
          <w:rStyle w:val="NormalWebChar"/>
          <w:rFonts w:asciiTheme="majorBidi" w:eastAsiaTheme="majorEastAsia" w:hAnsiTheme="majorBidi" w:cstheme="majorBidi"/>
          <w:color w:val="000000"/>
          <w:sz w:val="20"/>
          <w:szCs w:val="20"/>
          <w:lang w:val="en-GB"/>
        </w:rPr>
        <w:t xml:space="preserve"> leaves by women and cutting by men.</w:t>
      </w:r>
    </w:p>
    <w:p w:rsidR="0072036F" w:rsidRPr="00D11DEA" w:rsidRDefault="0072036F" w:rsidP="00D11DEA">
      <w:pPr>
        <w:widowControl w:val="0"/>
        <w:spacing w:before="100" w:beforeAutospacing="1" w:after="100" w:afterAutospacing="1" w:line="360" w:lineRule="auto"/>
        <w:jc w:val="both"/>
        <w:rPr>
          <w:rStyle w:val="Strong"/>
          <w:rFonts w:asciiTheme="majorBidi" w:hAnsiTheme="majorBidi" w:cstheme="majorBidi"/>
          <w:b w:val="0"/>
          <w:sz w:val="20"/>
          <w:szCs w:val="20"/>
          <w:lang w:val="en-GB"/>
        </w:rPr>
      </w:pPr>
      <w:r w:rsidRPr="00D11DEA">
        <w:rPr>
          <w:rStyle w:val="Strong"/>
          <w:rFonts w:asciiTheme="majorBidi" w:hAnsiTheme="majorBidi" w:cstheme="majorBidi"/>
          <w:sz w:val="20"/>
          <w:szCs w:val="20"/>
          <w:lang w:val="en-GB"/>
        </w:rPr>
        <w:lastRenderedPageBreak/>
        <w:t xml:space="preserve">Step 2: Mix droppings and charcoal. </w:t>
      </w:r>
      <w:r w:rsidRPr="00D11DEA">
        <w:rPr>
          <w:rStyle w:val="Strong"/>
          <w:rFonts w:asciiTheme="majorBidi" w:hAnsiTheme="majorBidi" w:cstheme="majorBidi"/>
          <w:b w:val="0"/>
          <w:sz w:val="20"/>
          <w:szCs w:val="20"/>
          <w:lang w:val="en-GB"/>
        </w:rPr>
        <w:t xml:space="preserve">When the </w:t>
      </w:r>
      <w:proofErr w:type="spellStart"/>
      <w:r w:rsidRPr="00D11DEA">
        <w:rPr>
          <w:rStyle w:val="Strong"/>
          <w:rFonts w:asciiTheme="majorBidi" w:hAnsiTheme="majorBidi" w:cstheme="majorBidi"/>
          <w:b w:val="0"/>
          <w:sz w:val="20"/>
          <w:szCs w:val="20"/>
          <w:lang w:val="en-GB"/>
        </w:rPr>
        <w:t>tithonia</w:t>
      </w:r>
      <w:proofErr w:type="spellEnd"/>
      <w:r w:rsidRPr="00D11DEA">
        <w:rPr>
          <w:rStyle w:val="Strong"/>
          <w:rFonts w:asciiTheme="majorBidi" w:hAnsiTheme="majorBidi" w:cstheme="majorBidi"/>
          <w:b w:val="0"/>
          <w:sz w:val="20"/>
          <w:szCs w:val="20"/>
          <w:lang w:val="en-GB"/>
        </w:rPr>
        <w:t xml:space="preserve"> leaves are cut, they are mixed with charcoal and animal manure on a tarpaulin, while taking care to destroy any clods that may have formed (fig. 3).</w:t>
      </w:r>
    </w:p>
    <w:p w:rsidR="0072036F" w:rsidRPr="00D11DEA" w:rsidRDefault="0072036F" w:rsidP="003C0C1E">
      <w:pPr>
        <w:widowControl w:val="0"/>
        <w:spacing w:before="100" w:beforeAutospacing="1" w:after="100" w:afterAutospacing="1" w:line="360" w:lineRule="auto"/>
        <w:jc w:val="center"/>
        <w:rPr>
          <w:rFonts w:asciiTheme="majorBidi" w:hAnsiTheme="majorBidi" w:cstheme="majorBidi"/>
          <w:sz w:val="20"/>
          <w:szCs w:val="20"/>
        </w:rPr>
      </w:pPr>
      <w:r w:rsidRPr="00D11DEA">
        <w:rPr>
          <w:rFonts w:asciiTheme="majorBidi" w:hAnsiTheme="majorBidi" w:cstheme="majorBidi"/>
          <w:noProof/>
          <w:sz w:val="20"/>
          <w:szCs w:val="20"/>
        </w:rPr>
        <w:drawing>
          <wp:inline distT="0" distB="0" distL="0" distR="0" wp14:anchorId="3CDB3AB3" wp14:editId="4167BE91">
            <wp:extent cx="2233930" cy="2432679"/>
            <wp:effectExtent l="0" t="0" r="0" b="0"/>
            <wp:docPr id="891" name="Image 7" descr="C:\Users\ACER\Documents\Photos atelier form engrais bio  Bahouoc 11 06 019\IMG_1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Documents\Photos atelier form engrais bio  Bahouoc 11 06 019\IMG_1276.JPG"/>
                    <pic:cNvPicPr>
                      <a:picLocks noChangeAspect="1" noChangeArrowheads="1"/>
                    </pic:cNvPicPr>
                  </pic:nvPicPr>
                  <pic:blipFill>
                    <a:blip r:embed="rId12" cstate="print"/>
                    <a:srcRect/>
                    <a:stretch>
                      <a:fillRect/>
                    </a:stretch>
                  </pic:blipFill>
                  <pic:spPr bwMode="auto">
                    <a:xfrm>
                      <a:off x="0" y="0"/>
                      <a:ext cx="2258337" cy="2459258"/>
                    </a:xfrm>
                    <a:prstGeom prst="rect">
                      <a:avLst/>
                    </a:prstGeom>
                    <a:noFill/>
                    <a:ln w="9525">
                      <a:noFill/>
                      <a:miter lim="800000"/>
                      <a:headEnd/>
                      <a:tailEnd/>
                    </a:ln>
                  </pic:spPr>
                </pic:pic>
              </a:graphicData>
            </a:graphic>
          </wp:inline>
        </w:drawing>
      </w:r>
      <w:r w:rsidRPr="00D11DEA">
        <w:rPr>
          <w:rFonts w:asciiTheme="majorBidi" w:hAnsiTheme="majorBidi" w:cstheme="majorBidi"/>
          <w:noProof/>
          <w:sz w:val="20"/>
          <w:szCs w:val="20"/>
        </w:rPr>
        <w:drawing>
          <wp:inline distT="0" distB="0" distL="0" distR="0" wp14:anchorId="44069CD6" wp14:editId="4CBBA79E">
            <wp:extent cx="2486025" cy="2392214"/>
            <wp:effectExtent l="0" t="0" r="0" b="0"/>
            <wp:docPr id="14" name="Image 6" descr="C:\Users\ACER\Documents\Photos atelier form engrais bio  Bahouoc 11 06 019\IMG_1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ocuments\Photos atelier form engrais bio  Bahouoc 11 06 019\IMG_1290.JPG"/>
                    <pic:cNvPicPr>
                      <a:picLocks noChangeAspect="1" noChangeArrowheads="1"/>
                    </pic:cNvPicPr>
                  </pic:nvPicPr>
                  <pic:blipFill>
                    <a:blip r:embed="rId13" cstate="print"/>
                    <a:srcRect/>
                    <a:stretch>
                      <a:fillRect/>
                    </a:stretch>
                  </pic:blipFill>
                  <pic:spPr bwMode="auto">
                    <a:xfrm>
                      <a:off x="0" y="0"/>
                      <a:ext cx="2511558" cy="2416784"/>
                    </a:xfrm>
                    <a:prstGeom prst="rect">
                      <a:avLst/>
                    </a:prstGeom>
                    <a:noFill/>
                    <a:ln w="9525">
                      <a:noFill/>
                      <a:miter lim="800000"/>
                      <a:headEnd/>
                      <a:tailEnd/>
                    </a:ln>
                  </pic:spPr>
                </pic:pic>
              </a:graphicData>
            </a:graphic>
          </wp:inline>
        </w:drawing>
      </w:r>
    </w:p>
    <w:p w:rsidR="0072036F" w:rsidRPr="003C0C1E" w:rsidRDefault="0072036F" w:rsidP="003C0C1E">
      <w:pPr>
        <w:widowControl w:val="0"/>
        <w:spacing w:before="100" w:beforeAutospacing="1" w:after="100" w:afterAutospacing="1" w:line="360" w:lineRule="auto"/>
        <w:jc w:val="center"/>
        <w:rPr>
          <w:rFonts w:asciiTheme="majorBidi" w:hAnsiTheme="majorBidi" w:cstheme="majorBidi"/>
          <w:iCs/>
          <w:sz w:val="20"/>
          <w:szCs w:val="20"/>
          <w:lang w:val="fr-FR"/>
        </w:rPr>
      </w:pPr>
      <w:bookmarkStart w:id="3" w:name="_Toc116023685"/>
      <w:r w:rsidRPr="003C0C1E">
        <w:rPr>
          <w:rFonts w:asciiTheme="majorBidi" w:hAnsiTheme="majorBidi" w:cstheme="majorBidi"/>
          <w:b/>
          <w:iCs/>
          <w:sz w:val="20"/>
          <w:szCs w:val="20"/>
          <w:lang w:val="fr-FR"/>
        </w:rPr>
        <w:t xml:space="preserve">Figure </w:t>
      </w:r>
      <w:r w:rsidRPr="003C0C1E">
        <w:rPr>
          <w:rFonts w:asciiTheme="majorBidi" w:hAnsiTheme="majorBidi" w:cstheme="majorBidi"/>
          <w:b/>
          <w:iCs/>
          <w:sz w:val="20"/>
          <w:szCs w:val="20"/>
        </w:rPr>
        <w:fldChar w:fldCharType="begin"/>
      </w:r>
      <w:r w:rsidRPr="003C0C1E">
        <w:rPr>
          <w:rFonts w:asciiTheme="majorBidi" w:hAnsiTheme="majorBidi" w:cstheme="majorBidi"/>
          <w:b/>
          <w:iCs/>
          <w:sz w:val="20"/>
          <w:szCs w:val="20"/>
          <w:lang w:val="fr-FR"/>
        </w:rPr>
        <w:instrText xml:space="preserve"> SEQ Figure \* ARABIC </w:instrText>
      </w:r>
      <w:r w:rsidRPr="003C0C1E">
        <w:rPr>
          <w:rFonts w:asciiTheme="majorBidi" w:hAnsiTheme="majorBidi" w:cstheme="majorBidi"/>
          <w:b/>
          <w:iCs/>
          <w:sz w:val="20"/>
          <w:szCs w:val="20"/>
        </w:rPr>
        <w:fldChar w:fldCharType="separate"/>
      </w:r>
      <w:r w:rsidR="00AE2A9D">
        <w:rPr>
          <w:rFonts w:asciiTheme="majorBidi" w:hAnsiTheme="majorBidi" w:cstheme="majorBidi"/>
          <w:b/>
          <w:iCs/>
          <w:noProof/>
          <w:sz w:val="20"/>
          <w:szCs w:val="20"/>
          <w:lang w:val="fr-FR"/>
        </w:rPr>
        <w:t>3</w:t>
      </w:r>
      <w:r w:rsidRPr="003C0C1E">
        <w:rPr>
          <w:rFonts w:asciiTheme="majorBidi" w:hAnsiTheme="majorBidi" w:cstheme="majorBidi"/>
          <w:b/>
          <w:iCs/>
          <w:sz w:val="20"/>
          <w:szCs w:val="20"/>
        </w:rPr>
        <w:fldChar w:fldCharType="end"/>
      </w:r>
      <w:r w:rsidRPr="003C0C1E">
        <w:rPr>
          <w:rFonts w:asciiTheme="majorBidi" w:hAnsiTheme="majorBidi" w:cstheme="majorBidi"/>
          <w:b/>
          <w:iCs/>
          <w:sz w:val="20"/>
          <w:szCs w:val="20"/>
          <w:lang w:val="fr-FR"/>
        </w:rPr>
        <w:t>:</w:t>
      </w:r>
      <w:r w:rsidRPr="00D11DEA">
        <w:rPr>
          <w:rFonts w:asciiTheme="majorBidi" w:hAnsiTheme="majorBidi" w:cstheme="majorBidi"/>
          <w:i/>
          <w:sz w:val="20"/>
          <w:szCs w:val="20"/>
          <w:lang w:val="fr-FR"/>
        </w:rPr>
        <w:t xml:space="preserve"> </w:t>
      </w:r>
      <w:r w:rsidRPr="003C0C1E">
        <w:rPr>
          <w:rFonts w:asciiTheme="majorBidi" w:hAnsiTheme="majorBidi" w:cstheme="majorBidi"/>
          <w:iCs/>
          <w:sz w:val="20"/>
          <w:szCs w:val="20"/>
          <w:lang w:val="fr-FR"/>
        </w:rPr>
        <w:t xml:space="preserve">Mélange des feuilles de </w:t>
      </w:r>
      <w:proofErr w:type="spellStart"/>
      <w:r w:rsidRPr="003C0C1E">
        <w:rPr>
          <w:rFonts w:asciiTheme="majorBidi" w:hAnsiTheme="majorBidi" w:cstheme="majorBidi"/>
          <w:iCs/>
          <w:sz w:val="20"/>
          <w:szCs w:val="20"/>
          <w:lang w:val="fr-FR"/>
        </w:rPr>
        <w:t>tithonia</w:t>
      </w:r>
      <w:proofErr w:type="spellEnd"/>
      <w:r w:rsidRPr="003C0C1E">
        <w:rPr>
          <w:rFonts w:asciiTheme="majorBidi" w:hAnsiTheme="majorBidi" w:cstheme="majorBidi"/>
          <w:iCs/>
          <w:sz w:val="20"/>
          <w:szCs w:val="20"/>
          <w:lang w:val="fr-FR"/>
        </w:rPr>
        <w:t xml:space="preserve"> au charbon et au fumier animal.</w:t>
      </w:r>
      <w:bookmarkEnd w:id="3"/>
    </w:p>
    <w:p w:rsidR="0072036F" w:rsidRPr="00D11DEA" w:rsidRDefault="0072036F" w:rsidP="00D11DEA">
      <w:pPr>
        <w:widowControl w:val="0"/>
        <w:spacing w:before="100" w:beforeAutospacing="1" w:after="100" w:afterAutospacing="1" w:line="360" w:lineRule="auto"/>
        <w:jc w:val="both"/>
        <w:rPr>
          <w:rStyle w:val="Strong"/>
          <w:rFonts w:asciiTheme="majorBidi" w:hAnsiTheme="majorBidi" w:cstheme="majorBidi"/>
          <w:sz w:val="20"/>
          <w:szCs w:val="20"/>
          <w:lang w:val="en-GB"/>
        </w:rPr>
      </w:pPr>
      <w:r w:rsidRPr="00D11DEA">
        <w:rPr>
          <w:rStyle w:val="Strong"/>
          <w:rFonts w:asciiTheme="majorBidi" w:hAnsiTheme="majorBidi" w:cstheme="majorBidi"/>
          <w:sz w:val="20"/>
          <w:szCs w:val="20"/>
          <w:lang w:val="en-GB"/>
        </w:rPr>
        <w:t xml:space="preserve">Step 3: Add </w:t>
      </w:r>
      <w:proofErr w:type="spellStart"/>
      <w:r w:rsidRPr="00D11DEA">
        <w:rPr>
          <w:rStyle w:val="Strong"/>
          <w:rFonts w:asciiTheme="majorBidi" w:hAnsiTheme="majorBidi" w:cstheme="majorBidi"/>
          <w:sz w:val="20"/>
          <w:szCs w:val="20"/>
          <w:lang w:val="en-GB"/>
        </w:rPr>
        <w:t>bokashi</w:t>
      </w:r>
      <w:proofErr w:type="spellEnd"/>
      <w:r w:rsidRPr="00D11DEA">
        <w:rPr>
          <w:rStyle w:val="Strong"/>
          <w:rFonts w:asciiTheme="majorBidi" w:hAnsiTheme="majorBidi" w:cstheme="majorBidi"/>
          <w:sz w:val="20"/>
          <w:szCs w:val="20"/>
          <w:lang w:val="en-GB"/>
        </w:rPr>
        <w:t xml:space="preserve"> and EM. </w:t>
      </w:r>
      <w:r w:rsidRPr="00D11DEA">
        <w:rPr>
          <w:rStyle w:val="Strong"/>
          <w:rFonts w:asciiTheme="majorBidi" w:hAnsiTheme="majorBidi" w:cstheme="majorBidi"/>
          <w:b w:val="0"/>
          <w:sz w:val="20"/>
          <w:szCs w:val="20"/>
          <w:lang w:val="en-GB"/>
        </w:rPr>
        <w:t xml:space="preserve">After the droppings are stirred with charcoal, 4 kg of </w:t>
      </w:r>
      <w:proofErr w:type="spellStart"/>
      <w:r w:rsidRPr="00D11DEA">
        <w:rPr>
          <w:rStyle w:val="Strong"/>
          <w:rFonts w:asciiTheme="majorBidi" w:hAnsiTheme="majorBidi" w:cstheme="majorBidi"/>
          <w:b w:val="0"/>
          <w:sz w:val="20"/>
          <w:szCs w:val="20"/>
          <w:lang w:val="en-GB"/>
        </w:rPr>
        <w:t>bokashi</w:t>
      </w:r>
      <w:proofErr w:type="spellEnd"/>
      <w:r w:rsidRPr="00D11DEA">
        <w:rPr>
          <w:rStyle w:val="Strong"/>
          <w:rFonts w:asciiTheme="majorBidi" w:hAnsiTheme="majorBidi" w:cstheme="majorBidi"/>
          <w:b w:val="0"/>
          <w:sz w:val="20"/>
          <w:szCs w:val="20"/>
          <w:lang w:val="en-GB"/>
        </w:rPr>
        <w:t xml:space="preserve"> are added to the mixture. Then, 3 cans of tomato serve as a measure for a quantity of 225 ml of </w:t>
      </w:r>
      <w:r w:rsidR="00460718" w:rsidRPr="00D11DEA">
        <w:rPr>
          <w:rStyle w:val="Strong"/>
          <w:rFonts w:asciiTheme="majorBidi" w:hAnsiTheme="majorBidi" w:cstheme="majorBidi"/>
          <w:b w:val="0"/>
          <w:sz w:val="20"/>
          <w:szCs w:val="20"/>
          <w:lang w:val="en-GB"/>
        </w:rPr>
        <w:t>EM</w:t>
      </w:r>
      <w:r w:rsidRPr="00D11DEA">
        <w:rPr>
          <w:rStyle w:val="Strong"/>
          <w:rFonts w:asciiTheme="majorBidi" w:hAnsiTheme="majorBidi" w:cstheme="majorBidi"/>
          <w:b w:val="0"/>
          <w:sz w:val="20"/>
          <w:szCs w:val="20"/>
          <w:lang w:val="en-GB"/>
        </w:rPr>
        <w:t xml:space="preserve"> which is poured into a watering can of 15 </w:t>
      </w:r>
      <w:proofErr w:type="spellStart"/>
      <w:r w:rsidRPr="00D11DEA">
        <w:rPr>
          <w:rStyle w:val="Strong"/>
          <w:rFonts w:asciiTheme="majorBidi" w:hAnsiTheme="majorBidi" w:cstheme="majorBidi"/>
          <w:b w:val="0"/>
          <w:sz w:val="20"/>
          <w:szCs w:val="20"/>
          <w:lang w:val="en-GB"/>
        </w:rPr>
        <w:t>liters</w:t>
      </w:r>
      <w:proofErr w:type="spellEnd"/>
      <w:r w:rsidRPr="00D11DEA">
        <w:rPr>
          <w:rStyle w:val="Strong"/>
          <w:rFonts w:asciiTheme="majorBidi" w:hAnsiTheme="majorBidi" w:cstheme="majorBidi"/>
          <w:b w:val="0"/>
          <w:sz w:val="20"/>
          <w:szCs w:val="20"/>
          <w:lang w:val="en-GB"/>
        </w:rPr>
        <w:t xml:space="preserve"> of water. Then this water diluted with EM is poured over the complete mixture and stirred continuously, checking to the touch if the product becomes a little sticky (fig. 4).</w:t>
      </w:r>
    </w:p>
    <w:p w:rsidR="0072036F" w:rsidRPr="00D11DEA" w:rsidRDefault="0072036F" w:rsidP="003C0C1E">
      <w:pPr>
        <w:widowControl w:val="0"/>
        <w:spacing w:before="100" w:beforeAutospacing="1" w:after="100" w:afterAutospacing="1" w:line="360" w:lineRule="auto"/>
        <w:jc w:val="center"/>
        <w:rPr>
          <w:rFonts w:asciiTheme="majorBidi" w:hAnsiTheme="majorBidi" w:cstheme="majorBidi"/>
          <w:sz w:val="20"/>
          <w:szCs w:val="20"/>
          <w:lang w:val="en-GB"/>
        </w:rPr>
      </w:pPr>
      <w:r w:rsidRPr="00D11DEA">
        <w:rPr>
          <w:rFonts w:asciiTheme="majorBidi" w:hAnsiTheme="majorBidi" w:cstheme="majorBidi"/>
          <w:noProof/>
          <w:sz w:val="20"/>
          <w:szCs w:val="20"/>
        </w:rPr>
        <w:drawing>
          <wp:inline distT="0" distB="0" distL="0" distR="0" wp14:anchorId="561A2520" wp14:editId="440F1677">
            <wp:extent cx="2338370" cy="2209800"/>
            <wp:effectExtent l="0" t="0" r="0" b="0"/>
            <wp:docPr id="928" name="Image 9" descr="C:\Users\ACER\Documents\Photos atelier form engrais bio  Bahouoc 11 06 019\IMG_1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Documents\Photos atelier form engrais bio  Bahouoc 11 06 019\IMG_1286.JPG"/>
                    <pic:cNvPicPr>
                      <a:picLocks noChangeAspect="1" noChangeArrowheads="1"/>
                    </pic:cNvPicPr>
                  </pic:nvPicPr>
                  <pic:blipFill>
                    <a:blip r:embed="rId14" cstate="print"/>
                    <a:srcRect/>
                    <a:stretch>
                      <a:fillRect/>
                    </a:stretch>
                  </pic:blipFill>
                  <pic:spPr bwMode="auto">
                    <a:xfrm>
                      <a:off x="0" y="0"/>
                      <a:ext cx="2343313" cy="2214471"/>
                    </a:xfrm>
                    <a:prstGeom prst="rect">
                      <a:avLst/>
                    </a:prstGeom>
                    <a:noFill/>
                    <a:ln w="9525">
                      <a:noFill/>
                      <a:miter lim="800000"/>
                      <a:headEnd/>
                      <a:tailEnd/>
                    </a:ln>
                  </pic:spPr>
                </pic:pic>
              </a:graphicData>
            </a:graphic>
          </wp:inline>
        </w:drawing>
      </w:r>
      <w:r w:rsidRPr="00D11DEA">
        <w:rPr>
          <w:rFonts w:asciiTheme="majorBidi" w:hAnsiTheme="majorBidi" w:cstheme="majorBidi"/>
          <w:noProof/>
          <w:sz w:val="20"/>
          <w:szCs w:val="20"/>
        </w:rPr>
        <w:drawing>
          <wp:inline distT="0" distB="0" distL="0" distR="0" wp14:anchorId="11DDA4E8" wp14:editId="7F0C0B4E">
            <wp:extent cx="2434798" cy="2209800"/>
            <wp:effectExtent l="0" t="0" r="0" b="0"/>
            <wp:docPr id="11" name="Image 8" descr="C:\Users\ACER\Documents\Photos atelier form engrais bio  Bahouoc 11 06 019\IMG_1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Documents\Photos atelier form engrais bio  Bahouoc 11 06 019\IMG_1288.JPG"/>
                    <pic:cNvPicPr>
                      <a:picLocks noChangeAspect="1" noChangeArrowheads="1"/>
                    </pic:cNvPicPr>
                  </pic:nvPicPr>
                  <pic:blipFill>
                    <a:blip r:embed="rId15" cstate="print"/>
                    <a:srcRect/>
                    <a:stretch>
                      <a:fillRect/>
                    </a:stretch>
                  </pic:blipFill>
                  <pic:spPr bwMode="auto">
                    <a:xfrm>
                      <a:off x="0" y="0"/>
                      <a:ext cx="2454923" cy="2228065"/>
                    </a:xfrm>
                    <a:prstGeom prst="rect">
                      <a:avLst/>
                    </a:prstGeom>
                    <a:noFill/>
                    <a:ln w="9525">
                      <a:noFill/>
                      <a:miter lim="800000"/>
                      <a:headEnd/>
                      <a:tailEnd/>
                    </a:ln>
                  </pic:spPr>
                </pic:pic>
              </a:graphicData>
            </a:graphic>
          </wp:inline>
        </w:drawing>
      </w:r>
    </w:p>
    <w:p w:rsidR="0072036F" w:rsidRPr="00D11DEA" w:rsidRDefault="0072036F" w:rsidP="003C0C1E">
      <w:pPr>
        <w:widowControl w:val="0"/>
        <w:spacing w:before="100" w:beforeAutospacing="1" w:after="100" w:afterAutospacing="1" w:line="360" w:lineRule="auto"/>
        <w:jc w:val="center"/>
        <w:rPr>
          <w:rFonts w:asciiTheme="majorBidi" w:hAnsiTheme="majorBidi" w:cstheme="majorBidi"/>
          <w:i/>
          <w:sz w:val="20"/>
          <w:szCs w:val="20"/>
          <w:lang w:val="en-GB"/>
        </w:rPr>
      </w:pPr>
      <w:bookmarkStart w:id="4" w:name="_Toc116023686"/>
      <w:r w:rsidRPr="003C0C1E">
        <w:rPr>
          <w:rFonts w:asciiTheme="majorBidi" w:hAnsiTheme="majorBidi" w:cstheme="majorBidi"/>
          <w:b/>
          <w:iCs/>
          <w:sz w:val="20"/>
          <w:szCs w:val="20"/>
          <w:lang w:val="en-GB"/>
        </w:rPr>
        <w:t xml:space="preserve">Figure </w:t>
      </w:r>
      <w:r w:rsidRPr="003C0C1E">
        <w:rPr>
          <w:rFonts w:asciiTheme="majorBidi" w:hAnsiTheme="majorBidi" w:cstheme="majorBidi"/>
          <w:b/>
          <w:iCs/>
          <w:sz w:val="20"/>
          <w:szCs w:val="20"/>
        </w:rPr>
        <w:fldChar w:fldCharType="begin"/>
      </w:r>
      <w:r w:rsidRPr="003C0C1E">
        <w:rPr>
          <w:rFonts w:asciiTheme="majorBidi" w:hAnsiTheme="majorBidi" w:cstheme="majorBidi"/>
          <w:b/>
          <w:iCs/>
          <w:sz w:val="20"/>
          <w:szCs w:val="20"/>
          <w:lang w:val="en-GB"/>
        </w:rPr>
        <w:instrText xml:space="preserve"> SEQ Figure \* ARABIC </w:instrText>
      </w:r>
      <w:r w:rsidRPr="003C0C1E">
        <w:rPr>
          <w:rFonts w:asciiTheme="majorBidi" w:hAnsiTheme="majorBidi" w:cstheme="majorBidi"/>
          <w:b/>
          <w:iCs/>
          <w:sz w:val="20"/>
          <w:szCs w:val="20"/>
        </w:rPr>
        <w:fldChar w:fldCharType="separate"/>
      </w:r>
      <w:r w:rsidR="00AE2A9D">
        <w:rPr>
          <w:rFonts w:asciiTheme="majorBidi" w:hAnsiTheme="majorBidi" w:cstheme="majorBidi"/>
          <w:b/>
          <w:iCs/>
          <w:noProof/>
          <w:sz w:val="20"/>
          <w:szCs w:val="20"/>
          <w:lang w:val="en-GB"/>
        </w:rPr>
        <w:t>4</w:t>
      </w:r>
      <w:r w:rsidRPr="003C0C1E">
        <w:rPr>
          <w:rFonts w:asciiTheme="majorBidi" w:hAnsiTheme="majorBidi" w:cstheme="majorBidi"/>
          <w:b/>
          <w:iCs/>
          <w:sz w:val="20"/>
          <w:szCs w:val="20"/>
        </w:rPr>
        <w:fldChar w:fldCharType="end"/>
      </w:r>
      <w:r w:rsidRPr="003C0C1E">
        <w:rPr>
          <w:rFonts w:asciiTheme="majorBidi" w:hAnsiTheme="majorBidi" w:cstheme="majorBidi"/>
          <w:b/>
          <w:iCs/>
          <w:sz w:val="20"/>
          <w:szCs w:val="20"/>
          <w:lang w:val="en-GB"/>
        </w:rPr>
        <w:t>:</w:t>
      </w:r>
      <w:r w:rsidRPr="00D11DEA">
        <w:rPr>
          <w:rFonts w:asciiTheme="majorBidi" w:hAnsiTheme="majorBidi" w:cstheme="majorBidi"/>
          <w:i/>
          <w:sz w:val="20"/>
          <w:szCs w:val="20"/>
          <w:lang w:val="en-GB"/>
        </w:rPr>
        <w:t xml:space="preserve"> </w:t>
      </w:r>
      <w:bookmarkEnd w:id="4"/>
      <w:r w:rsidR="00460718" w:rsidRPr="003C0C1E">
        <w:rPr>
          <w:rFonts w:asciiTheme="majorBidi" w:hAnsiTheme="majorBidi" w:cstheme="majorBidi"/>
          <w:iCs/>
          <w:sz w:val="20"/>
          <w:szCs w:val="20"/>
          <w:lang w:val="en-GB"/>
        </w:rPr>
        <w:t>Adding</w:t>
      </w:r>
      <w:r w:rsidRPr="003C0C1E">
        <w:rPr>
          <w:rFonts w:asciiTheme="majorBidi" w:hAnsiTheme="majorBidi" w:cstheme="majorBidi"/>
          <w:iCs/>
          <w:sz w:val="20"/>
          <w:szCs w:val="20"/>
          <w:lang w:val="en-GB"/>
        </w:rPr>
        <w:t xml:space="preserve"> EM and </w:t>
      </w:r>
      <w:proofErr w:type="spellStart"/>
      <w:r w:rsidRPr="003C0C1E">
        <w:rPr>
          <w:rFonts w:asciiTheme="majorBidi" w:hAnsiTheme="majorBidi" w:cstheme="majorBidi"/>
          <w:iCs/>
          <w:sz w:val="20"/>
          <w:szCs w:val="20"/>
          <w:lang w:val="en-GB"/>
        </w:rPr>
        <w:t>bokashi</w:t>
      </w:r>
      <w:proofErr w:type="spellEnd"/>
      <w:r w:rsidRPr="003C0C1E">
        <w:rPr>
          <w:rFonts w:asciiTheme="majorBidi" w:hAnsiTheme="majorBidi" w:cstheme="majorBidi"/>
          <w:iCs/>
          <w:sz w:val="20"/>
          <w:szCs w:val="20"/>
          <w:lang w:val="en-GB"/>
        </w:rPr>
        <w:t xml:space="preserve"> to</w:t>
      </w:r>
      <w:r w:rsidR="00CC30DB" w:rsidRPr="003C0C1E">
        <w:rPr>
          <w:rFonts w:asciiTheme="majorBidi" w:hAnsiTheme="majorBidi" w:cstheme="majorBidi"/>
          <w:iCs/>
          <w:sz w:val="20"/>
          <w:szCs w:val="20"/>
          <w:lang w:val="en-GB"/>
        </w:rPr>
        <w:t xml:space="preserve"> the mix (</w:t>
      </w:r>
      <w:proofErr w:type="spellStart"/>
      <w:r w:rsidR="00CC30DB" w:rsidRPr="003C0C1E">
        <w:rPr>
          <w:rFonts w:asciiTheme="majorBidi" w:hAnsiTheme="majorBidi" w:cstheme="majorBidi"/>
          <w:iCs/>
          <w:sz w:val="20"/>
          <w:szCs w:val="20"/>
          <w:lang w:val="en-GB"/>
        </w:rPr>
        <w:t>tithonia+coal+manure</w:t>
      </w:r>
      <w:proofErr w:type="spellEnd"/>
      <w:r w:rsidR="00CC30DB" w:rsidRPr="003C0C1E">
        <w:rPr>
          <w:rFonts w:asciiTheme="majorBidi" w:hAnsiTheme="majorBidi" w:cstheme="majorBidi"/>
          <w:iCs/>
          <w:sz w:val="20"/>
          <w:szCs w:val="20"/>
          <w:lang w:val="en-GB"/>
        </w:rPr>
        <w:t>).</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b/>
          <w:sz w:val="20"/>
          <w:szCs w:val="20"/>
          <w:lang w:val="en-GB"/>
        </w:rPr>
        <w:t>4th step: Riddling and Bagging.</w:t>
      </w:r>
      <w:r w:rsidRPr="00D11DEA">
        <w:rPr>
          <w:rFonts w:asciiTheme="majorBidi" w:hAnsiTheme="majorBidi" w:cstheme="majorBidi"/>
          <w:sz w:val="20"/>
          <w:szCs w:val="20"/>
          <w:lang w:val="en-GB"/>
        </w:rPr>
        <w:t xml:space="preserve"> After all the assured mixes, the 21-day compost is put in nylon bags. The bagging is done carefully to avoid piercing the nylon because the 21-day compost must ferment in the absence of air for a period of 21 days after its manufacture before being used. The bag of 21-day compost should be firmly attached and should not be completely filled. It should be kept out of direct sunlight and moisture while the fertilizer is maturing (fig. 5).</w:t>
      </w:r>
    </w:p>
    <w:p w:rsidR="0072036F" w:rsidRPr="00D11DEA" w:rsidRDefault="0072036F" w:rsidP="003C0C1E">
      <w:pPr>
        <w:widowControl w:val="0"/>
        <w:spacing w:before="100" w:beforeAutospacing="1" w:after="100" w:afterAutospacing="1" w:line="360" w:lineRule="auto"/>
        <w:jc w:val="center"/>
        <w:rPr>
          <w:rFonts w:asciiTheme="majorBidi" w:hAnsiTheme="majorBidi" w:cstheme="majorBidi"/>
          <w:sz w:val="20"/>
          <w:szCs w:val="20"/>
          <w:lang w:val="en-GB"/>
        </w:rPr>
      </w:pPr>
      <w:r w:rsidRPr="00D11DEA">
        <w:rPr>
          <w:rFonts w:asciiTheme="majorBidi" w:hAnsiTheme="majorBidi" w:cstheme="majorBidi"/>
          <w:noProof/>
          <w:sz w:val="20"/>
          <w:szCs w:val="20"/>
        </w:rPr>
        <w:lastRenderedPageBreak/>
        <w:drawing>
          <wp:inline distT="0" distB="0" distL="0" distR="0" wp14:anchorId="0C1AA3EE" wp14:editId="750F86D9">
            <wp:extent cx="2324100" cy="2126473"/>
            <wp:effectExtent l="0" t="0" r="0" b="0"/>
            <wp:docPr id="946" name="Image 10" descr="C:\Users\ACER\Documents\Photos atelier form engrais bio  Bahouoc 11 06 019\IMG_1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Documents\Photos atelier form engrais bio  Bahouoc 11 06 019\IMG_1299.JPG"/>
                    <pic:cNvPicPr>
                      <a:picLocks noChangeAspect="1" noChangeArrowheads="1"/>
                    </pic:cNvPicPr>
                  </pic:nvPicPr>
                  <pic:blipFill>
                    <a:blip r:embed="rId16" cstate="print"/>
                    <a:srcRect/>
                    <a:stretch>
                      <a:fillRect/>
                    </a:stretch>
                  </pic:blipFill>
                  <pic:spPr bwMode="auto">
                    <a:xfrm>
                      <a:off x="0" y="0"/>
                      <a:ext cx="2333084" cy="2134693"/>
                    </a:xfrm>
                    <a:prstGeom prst="rect">
                      <a:avLst/>
                    </a:prstGeom>
                    <a:noFill/>
                    <a:ln w="9525">
                      <a:noFill/>
                      <a:miter lim="800000"/>
                      <a:headEnd/>
                      <a:tailEnd/>
                    </a:ln>
                  </pic:spPr>
                </pic:pic>
              </a:graphicData>
            </a:graphic>
          </wp:inline>
        </w:drawing>
      </w:r>
      <w:r w:rsidRPr="00D11DEA">
        <w:rPr>
          <w:rFonts w:asciiTheme="majorBidi" w:hAnsiTheme="majorBidi" w:cstheme="majorBidi"/>
          <w:noProof/>
          <w:sz w:val="20"/>
          <w:szCs w:val="20"/>
        </w:rPr>
        <w:drawing>
          <wp:inline distT="0" distB="0" distL="0" distR="0" wp14:anchorId="6FB5252C" wp14:editId="135FEA05">
            <wp:extent cx="2397685" cy="2123440"/>
            <wp:effectExtent l="0" t="0" r="0" b="0"/>
            <wp:docPr id="10" name="Image 11" descr="C:\Users\ACER\Documents\Photos atelier form engrais bio  Bahouoc 11 06 019\IMG_1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ER\Documents\Photos atelier form engrais bio  Bahouoc 11 06 019\IMG_1303.JPG"/>
                    <pic:cNvPicPr>
                      <a:picLocks noChangeAspect="1" noChangeArrowheads="1"/>
                    </pic:cNvPicPr>
                  </pic:nvPicPr>
                  <pic:blipFill>
                    <a:blip r:embed="rId17" cstate="print"/>
                    <a:srcRect/>
                    <a:stretch>
                      <a:fillRect/>
                    </a:stretch>
                  </pic:blipFill>
                  <pic:spPr bwMode="auto">
                    <a:xfrm>
                      <a:off x="0" y="0"/>
                      <a:ext cx="2428859" cy="2151049"/>
                    </a:xfrm>
                    <a:prstGeom prst="rect">
                      <a:avLst/>
                    </a:prstGeom>
                    <a:noFill/>
                    <a:ln w="9525">
                      <a:noFill/>
                      <a:miter lim="800000"/>
                      <a:headEnd/>
                      <a:tailEnd/>
                    </a:ln>
                  </pic:spPr>
                </pic:pic>
              </a:graphicData>
            </a:graphic>
          </wp:inline>
        </w:drawing>
      </w:r>
    </w:p>
    <w:p w:rsidR="0072036F" w:rsidRPr="003C0C1E" w:rsidRDefault="0072036F" w:rsidP="003C0C1E">
      <w:pPr>
        <w:widowControl w:val="0"/>
        <w:spacing w:before="100" w:beforeAutospacing="1" w:after="100" w:afterAutospacing="1" w:line="360" w:lineRule="auto"/>
        <w:jc w:val="center"/>
        <w:rPr>
          <w:rFonts w:asciiTheme="majorBidi" w:hAnsiTheme="majorBidi" w:cstheme="majorBidi"/>
          <w:iCs/>
          <w:sz w:val="20"/>
          <w:szCs w:val="20"/>
          <w:lang w:val="en-GB"/>
        </w:rPr>
      </w:pPr>
      <w:bookmarkStart w:id="5" w:name="_Toc116023687"/>
      <w:r w:rsidRPr="003C0C1E">
        <w:rPr>
          <w:rFonts w:asciiTheme="majorBidi" w:hAnsiTheme="majorBidi" w:cstheme="majorBidi"/>
          <w:b/>
          <w:iCs/>
          <w:sz w:val="20"/>
          <w:szCs w:val="20"/>
          <w:lang w:val="en-GB"/>
        </w:rPr>
        <w:t xml:space="preserve">Figure </w:t>
      </w:r>
      <w:r w:rsidRPr="003C0C1E">
        <w:rPr>
          <w:rFonts w:asciiTheme="majorBidi" w:hAnsiTheme="majorBidi" w:cstheme="majorBidi"/>
          <w:b/>
          <w:iCs/>
          <w:sz w:val="20"/>
          <w:szCs w:val="20"/>
        </w:rPr>
        <w:fldChar w:fldCharType="begin"/>
      </w:r>
      <w:r w:rsidRPr="003C0C1E">
        <w:rPr>
          <w:rFonts w:asciiTheme="majorBidi" w:hAnsiTheme="majorBidi" w:cstheme="majorBidi"/>
          <w:b/>
          <w:iCs/>
          <w:sz w:val="20"/>
          <w:szCs w:val="20"/>
          <w:lang w:val="en-GB"/>
        </w:rPr>
        <w:instrText xml:space="preserve"> SEQ Figure \* ARABIC </w:instrText>
      </w:r>
      <w:r w:rsidRPr="003C0C1E">
        <w:rPr>
          <w:rFonts w:asciiTheme="majorBidi" w:hAnsiTheme="majorBidi" w:cstheme="majorBidi"/>
          <w:b/>
          <w:iCs/>
          <w:sz w:val="20"/>
          <w:szCs w:val="20"/>
        </w:rPr>
        <w:fldChar w:fldCharType="separate"/>
      </w:r>
      <w:r w:rsidR="00AE2A9D">
        <w:rPr>
          <w:rFonts w:asciiTheme="majorBidi" w:hAnsiTheme="majorBidi" w:cstheme="majorBidi"/>
          <w:b/>
          <w:iCs/>
          <w:noProof/>
          <w:sz w:val="20"/>
          <w:szCs w:val="20"/>
          <w:lang w:val="en-GB"/>
        </w:rPr>
        <w:t>5</w:t>
      </w:r>
      <w:r w:rsidRPr="003C0C1E">
        <w:rPr>
          <w:rFonts w:asciiTheme="majorBidi" w:hAnsiTheme="majorBidi" w:cstheme="majorBidi"/>
          <w:b/>
          <w:iCs/>
          <w:sz w:val="20"/>
          <w:szCs w:val="20"/>
        </w:rPr>
        <w:fldChar w:fldCharType="end"/>
      </w:r>
      <w:r w:rsidRPr="003C0C1E">
        <w:rPr>
          <w:rFonts w:asciiTheme="majorBidi" w:hAnsiTheme="majorBidi" w:cstheme="majorBidi"/>
          <w:b/>
          <w:iCs/>
          <w:sz w:val="20"/>
          <w:szCs w:val="20"/>
          <w:lang w:val="en-GB"/>
        </w:rPr>
        <w:t> :</w:t>
      </w:r>
      <w:r w:rsidRPr="003C0C1E">
        <w:rPr>
          <w:rFonts w:asciiTheme="majorBidi" w:hAnsiTheme="majorBidi" w:cstheme="majorBidi"/>
          <w:iCs/>
          <w:sz w:val="20"/>
          <w:szCs w:val="20"/>
          <w:lang w:val="en-GB"/>
        </w:rPr>
        <w:t xml:space="preserve"> </w:t>
      </w:r>
      <w:bookmarkEnd w:id="5"/>
      <w:r w:rsidRPr="003C0C1E">
        <w:rPr>
          <w:rFonts w:asciiTheme="majorBidi" w:hAnsiTheme="majorBidi" w:cstheme="majorBidi"/>
          <w:iCs/>
          <w:sz w:val="20"/>
          <w:szCs w:val="20"/>
          <w:lang w:val="en-GB"/>
        </w:rPr>
        <w:t>Riddling and bagging of the manufactured 21-day compost for fermentation.</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bookmarkStart w:id="6" w:name="_Toc19738806"/>
      <w:proofErr w:type="gramStart"/>
      <w:r w:rsidRPr="00D11DEA">
        <w:rPr>
          <w:rFonts w:asciiTheme="majorBidi" w:eastAsiaTheme="majorEastAsia" w:hAnsiTheme="majorBidi" w:cstheme="majorBidi"/>
          <w:iCs/>
          <w:sz w:val="20"/>
          <w:szCs w:val="20"/>
          <w:lang w:val="en-GB"/>
        </w:rPr>
        <w:t>Application of 21-day compost on plants.</w:t>
      </w:r>
      <w:proofErr w:type="gramEnd"/>
      <w:r w:rsidRPr="00D11DEA">
        <w:rPr>
          <w:rFonts w:asciiTheme="majorBidi" w:eastAsiaTheme="majorEastAsia" w:hAnsiTheme="majorBidi" w:cstheme="majorBidi"/>
          <w:iCs/>
          <w:sz w:val="20"/>
          <w:szCs w:val="20"/>
          <w:lang w:val="en-GB"/>
        </w:rPr>
        <w:t xml:space="preserve"> In figure 6 below, the producers of the </w:t>
      </w:r>
      <w:r w:rsidR="00CC30DB" w:rsidRPr="00D11DEA">
        <w:rPr>
          <w:rFonts w:asciiTheme="majorBidi" w:eastAsiaTheme="majorEastAsia" w:hAnsiTheme="majorBidi" w:cstheme="majorBidi"/>
          <w:iCs/>
          <w:sz w:val="20"/>
          <w:szCs w:val="20"/>
          <w:lang w:val="en-GB"/>
        </w:rPr>
        <w:t>GNOVIDEB association</w:t>
      </w:r>
      <w:r w:rsidRPr="00D11DEA">
        <w:rPr>
          <w:rFonts w:asciiTheme="majorBidi" w:eastAsiaTheme="majorEastAsia" w:hAnsiTheme="majorBidi" w:cstheme="majorBidi"/>
          <w:iCs/>
          <w:sz w:val="20"/>
          <w:szCs w:val="20"/>
          <w:lang w:val="en-GB"/>
        </w:rPr>
        <w:t xml:space="preserve"> fertilize their common farm based on mature 21-day compost. The application is done by </w:t>
      </w:r>
      <w:proofErr w:type="spellStart"/>
      <w:r w:rsidRPr="00D11DEA">
        <w:rPr>
          <w:rFonts w:asciiTheme="majorBidi" w:eastAsiaTheme="majorEastAsia" w:hAnsiTheme="majorBidi" w:cstheme="majorBidi"/>
          <w:iCs/>
          <w:sz w:val="20"/>
          <w:szCs w:val="20"/>
          <w:lang w:val="en-GB"/>
        </w:rPr>
        <w:t>poquet</w:t>
      </w:r>
      <w:proofErr w:type="spellEnd"/>
      <w:r w:rsidRPr="00D11DEA">
        <w:rPr>
          <w:rFonts w:asciiTheme="majorBidi" w:eastAsiaTheme="majorEastAsia" w:hAnsiTheme="majorBidi" w:cstheme="majorBidi"/>
          <w:iCs/>
          <w:sz w:val="20"/>
          <w:szCs w:val="20"/>
          <w:lang w:val="en-GB"/>
        </w:rPr>
        <w:t xml:space="preserve"> at the feet of the plants and the quantity administered to each plant depends on the size of the plant.</w:t>
      </w:r>
    </w:p>
    <w:p w:rsidR="0072036F" w:rsidRPr="00D11DEA" w:rsidRDefault="0072036F" w:rsidP="003C0C1E">
      <w:pPr>
        <w:widowControl w:val="0"/>
        <w:spacing w:before="100" w:beforeAutospacing="1" w:after="100" w:afterAutospacing="1" w:line="360" w:lineRule="auto"/>
        <w:jc w:val="center"/>
        <w:rPr>
          <w:rFonts w:asciiTheme="majorBidi" w:hAnsiTheme="majorBidi" w:cstheme="majorBidi"/>
          <w:sz w:val="20"/>
          <w:szCs w:val="20"/>
        </w:rPr>
      </w:pPr>
      <w:r w:rsidRPr="00D11DEA">
        <w:rPr>
          <w:rFonts w:asciiTheme="majorBidi" w:hAnsiTheme="majorBidi" w:cstheme="majorBidi"/>
          <w:noProof/>
          <w:sz w:val="20"/>
          <w:szCs w:val="20"/>
        </w:rPr>
        <w:drawing>
          <wp:inline distT="0" distB="0" distL="0" distR="0" wp14:anchorId="6AE2B42B" wp14:editId="1626BE13">
            <wp:extent cx="4810125" cy="2070005"/>
            <wp:effectExtent l="0" t="0" r="0" b="0"/>
            <wp:docPr id="9" name="Image 1" descr="C:\Users\ACER\Downloads\WhatsApp Image 2021-05-07 at 06.5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1-05-07 at 06.51.54.jpeg"/>
                    <pic:cNvPicPr>
                      <a:picLocks noChangeAspect="1" noChangeArrowheads="1"/>
                    </pic:cNvPicPr>
                  </pic:nvPicPr>
                  <pic:blipFill rotWithShape="1">
                    <a:blip r:embed="rId18"/>
                    <a:srcRect t="23236"/>
                    <a:stretch/>
                  </pic:blipFill>
                  <pic:spPr bwMode="auto">
                    <a:xfrm>
                      <a:off x="0" y="0"/>
                      <a:ext cx="4854301" cy="2089016"/>
                    </a:xfrm>
                    <a:prstGeom prst="rect">
                      <a:avLst/>
                    </a:prstGeom>
                    <a:noFill/>
                    <a:ln>
                      <a:noFill/>
                    </a:ln>
                    <a:extLst>
                      <a:ext uri="{53640926-AAD7-44D8-BBD7-CCE9431645EC}">
                        <a14:shadowObscured xmlns:a14="http://schemas.microsoft.com/office/drawing/2010/main"/>
                      </a:ext>
                    </a:extLst>
                  </pic:spPr>
                </pic:pic>
              </a:graphicData>
            </a:graphic>
          </wp:inline>
        </w:drawing>
      </w:r>
    </w:p>
    <w:p w:rsidR="0072036F" w:rsidRPr="003C0C1E" w:rsidRDefault="0072036F" w:rsidP="003C0C1E">
      <w:pPr>
        <w:widowControl w:val="0"/>
        <w:spacing w:before="100" w:beforeAutospacing="1" w:after="100" w:afterAutospacing="1" w:line="360" w:lineRule="auto"/>
        <w:jc w:val="center"/>
        <w:rPr>
          <w:rFonts w:asciiTheme="majorBidi" w:hAnsiTheme="majorBidi" w:cstheme="majorBidi"/>
          <w:sz w:val="20"/>
          <w:szCs w:val="20"/>
          <w:lang w:val="en-GB"/>
        </w:rPr>
      </w:pPr>
      <w:bookmarkStart w:id="7" w:name="_Toc116023688"/>
      <w:r w:rsidRPr="003C0C1E">
        <w:rPr>
          <w:rFonts w:asciiTheme="majorBidi" w:hAnsiTheme="majorBidi" w:cstheme="majorBidi"/>
          <w:b/>
          <w:bCs/>
          <w:sz w:val="20"/>
          <w:szCs w:val="20"/>
          <w:lang w:val="en-GB"/>
        </w:rPr>
        <w:t xml:space="preserve">Figure </w:t>
      </w:r>
      <w:r w:rsidRPr="003C0C1E">
        <w:rPr>
          <w:rFonts w:asciiTheme="majorBidi" w:hAnsiTheme="majorBidi" w:cstheme="majorBidi"/>
          <w:b/>
          <w:bCs/>
          <w:sz w:val="20"/>
          <w:szCs w:val="20"/>
        </w:rPr>
        <w:fldChar w:fldCharType="begin"/>
      </w:r>
      <w:r w:rsidRPr="003C0C1E">
        <w:rPr>
          <w:rFonts w:asciiTheme="majorBidi" w:hAnsiTheme="majorBidi" w:cstheme="majorBidi"/>
          <w:b/>
          <w:bCs/>
          <w:sz w:val="20"/>
          <w:szCs w:val="20"/>
          <w:lang w:val="en-GB"/>
        </w:rPr>
        <w:instrText xml:space="preserve"> SEQ Figure \* ARABIC </w:instrText>
      </w:r>
      <w:r w:rsidRPr="003C0C1E">
        <w:rPr>
          <w:rFonts w:asciiTheme="majorBidi" w:hAnsiTheme="majorBidi" w:cstheme="majorBidi"/>
          <w:b/>
          <w:bCs/>
          <w:sz w:val="20"/>
          <w:szCs w:val="20"/>
        </w:rPr>
        <w:fldChar w:fldCharType="separate"/>
      </w:r>
      <w:r w:rsidR="00AE2A9D">
        <w:rPr>
          <w:rFonts w:asciiTheme="majorBidi" w:hAnsiTheme="majorBidi" w:cstheme="majorBidi"/>
          <w:b/>
          <w:bCs/>
          <w:noProof/>
          <w:sz w:val="20"/>
          <w:szCs w:val="20"/>
          <w:lang w:val="en-GB"/>
        </w:rPr>
        <w:t>6</w:t>
      </w:r>
      <w:r w:rsidRPr="003C0C1E">
        <w:rPr>
          <w:rFonts w:asciiTheme="majorBidi" w:hAnsiTheme="majorBidi" w:cstheme="majorBidi"/>
          <w:b/>
          <w:bCs/>
          <w:sz w:val="20"/>
          <w:szCs w:val="20"/>
        </w:rPr>
        <w:fldChar w:fldCharType="end"/>
      </w:r>
      <w:r w:rsidRPr="003C0C1E">
        <w:rPr>
          <w:rFonts w:asciiTheme="majorBidi" w:hAnsiTheme="majorBidi" w:cstheme="majorBidi"/>
          <w:b/>
          <w:bCs/>
          <w:sz w:val="20"/>
          <w:szCs w:val="20"/>
          <w:lang w:val="en-GB"/>
        </w:rPr>
        <w:t>:</w:t>
      </w:r>
      <w:r w:rsidRPr="003C0C1E">
        <w:rPr>
          <w:rFonts w:asciiTheme="majorBidi" w:hAnsiTheme="majorBidi" w:cstheme="majorBidi"/>
          <w:sz w:val="20"/>
          <w:szCs w:val="20"/>
          <w:lang w:val="en-GB"/>
        </w:rPr>
        <w:t xml:space="preserve"> </w:t>
      </w:r>
      <w:bookmarkEnd w:id="7"/>
      <w:r w:rsidRPr="003C0C1E">
        <w:rPr>
          <w:rFonts w:asciiTheme="majorBidi" w:hAnsiTheme="majorBidi" w:cstheme="majorBidi"/>
          <w:sz w:val="20"/>
          <w:szCs w:val="20"/>
          <w:lang w:val="en-GB"/>
        </w:rPr>
        <w:t xml:space="preserve">Application of 21-day compost on bean and </w:t>
      </w:r>
      <w:proofErr w:type="spellStart"/>
      <w:r w:rsidRPr="003C0C1E">
        <w:rPr>
          <w:rFonts w:asciiTheme="majorBidi" w:hAnsiTheme="majorBidi" w:cstheme="majorBidi"/>
          <w:sz w:val="20"/>
          <w:szCs w:val="20"/>
          <w:lang w:val="en-GB"/>
        </w:rPr>
        <w:t>macabo</w:t>
      </w:r>
      <w:proofErr w:type="spellEnd"/>
      <w:r w:rsidRPr="003C0C1E">
        <w:rPr>
          <w:rFonts w:asciiTheme="majorBidi" w:hAnsiTheme="majorBidi" w:cstheme="majorBidi"/>
          <w:sz w:val="20"/>
          <w:szCs w:val="20"/>
          <w:lang w:val="en-GB"/>
        </w:rPr>
        <w:t xml:space="preserve"> feet in </w:t>
      </w:r>
      <w:proofErr w:type="spellStart"/>
      <w:r w:rsidRPr="003C0C1E">
        <w:rPr>
          <w:rFonts w:asciiTheme="majorBidi" w:hAnsiTheme="majorBidi" w:cstheme="majorBidi"/>
          <w:sz w:val="20"/>
          <w:szCs w:val="20"/>
          <w:lang w:val="en-GB"/>
        </w:rPr>
        <w:t>Bamendjo</w:t>
      </w:r>
      <w:proofErr w:type="spellEnd"/>
    </w:p>
    <w:bookmarkEnd w:id="6"/>
    <w:p w:rsidR="0072036F" w:rsidRPr="00D11DEA" w:rsidRDefault="0072036F" w:rsidP="00D11DEA">
      <w:pPr>
        <w:widowControl w:val="0"/>
        <w:spacing w:before="100" w:beforeAutospacing="1" w:after="100" w:afterAutospacing="1" w:line="360" w:lineRule="auto"/>
        <w:jc w:val="both"/>
        <w:rPr>
          <w:rFonts w:asciiTheme="majorBidi" w:eastAsiaTheme="majorEastAsia" w:hAnsiTheme="majorBidi" w:cstheme="majorBidi"/>
          <w:b/>
          <w:i/>
          <w:iCs/>
          <w:sz w:val="20"/>
          <w:szCs w:val="20"/>
          <w:lang w:val="en-GB"/>
        </w:rPr>
      </w:pPr>
      <w:r w:rsidRPr="00D11DEA">
        <w:rPr>
          <w:rFonts w:asciiTheme="majorBidi" w:eastAsiaTheme="majorEastAsia" w:hAnsiTheme="majorBidi" w:cstheme="majorBidi"/>
          <w:b/>
          <w:i/>
          <w:iCs/>
          <w:sz w:val="20"/>
          <w:szCs w:val="20"/>
          <w:lang w:val="en-GB"/>
        </w:rPr>
        <w:t>Effects of 21-day compost on cultivated soils</w:t>
      </w:r>
    </w:p>
    <w:p w:rsidR="0072036F" w:rsidRPr="00D11DEA" w:rsidRDefault="0072036F" w:rsidP="00D11DEA">
      <w:pPr>
        <w:widowControl w:val="0"/>
        <w:spacing w:before="100" w:beforeAutospacing="1" w:after="100" w:afterAutospacing="1" w:line="360" w:lineRule="auto"/>
        <w:jc w:val="both"/>
        <w:rPr>
          <w:rFonts w:asciiTheme="majorBidi" w:eastAsiaTheme="majorEastAsia" w:hAnsiTheme="majorBidi" w:cstheme="majorBidi"/>
          <w:iCs/>
          <w:sz w:val="20"/>
          <w:szCs w:val="20"/>
          <w:lang w:val="en-GB"/>
        </w:rPr>
      </w:pPr>
      <w:r w:rsidRPr="00D11DEA">
        <w:rPr>
          <w:rFonts w:asciiTheme="majorBidi" w:eastAsiaTheme="majorEastAsia" w:hAnsiTheme="majorBidi" w:cstheme="majorBidi"/>
          <w:iCs/>
          <w:sz w:val="20"/>
          <w:szCs w:val="20"/>
          <w:lang w:val="en-GB"/>
        </w:rPr>
        <w:t xml:space="preserve">The 21-day compost has a dual role, both agronomic and environmental </w:t>
      </w:r>
      <w:r w:rsidR="00293BFD" w:rsidRPr="00D11DEA">
        <w:rPr>
          <w:rFonts w:asciiTheme="majorBidi" w:eastAsiaTheme="majorEastAsia" w:hAnsiTheme="majorBidi" w:cstheme="majorBidi"/>
          <w:iCs/>
          <w:sz w:val="20"/>
          <w:szCs w:val="20"/>
          <w:lang w:val="en-GB"/>
        </w:rPr>
        <w:t>[8]</w:t>
      </w:r>
      <w:r w:rsidRPr="00D11DEA">
        <w:rPr>
          <w:rFonts w:asciiTheme="majorBidi" w:eastAsiaTheme="majorEastAsia" w:hAnsiTheme="majorBidi" w:cstheme="majorBidi"/>
          <w:iCs/>
          <w:sz w:val="20"/>
          <w:szCs w:val="20"/>
          <w:lang w:val="en-GB"/>
        </w:rPr>
        <w:t xml:space="preserve">. From an environmental point of view, it amends and improves the </w:t>
      </w:r>
      <w:proofErr w:type="spellStart"/>
      <w:r w:rsidRPr="00D11DEA">
        <w:rPr>
          <w:rFonts w:asciiTheme="majorBidi" w:eastAsiaTheme="majorEastAsia" w:hAnsiTheme="majorBidi" w:cstheme="majorBidi"/>
          <w:iCs/>
          <w:sz w:val="20"/>
          <w:szCs w:val="20"/>
          <w:lang w:val="en-GB"/>
        </w:rPr>
        <w:t>physico</w:t>
      </w:r>
      <w:proofErr w:type="spellEnd"/>
      <w:r w:rsidRPr="00D11DEA">
        <w:rPr>
          <w:rFonts w:asciiTheme="majorBidi" w:eastAsiaTheme="majorEastAsia" w:hAnsiTheme="majorBidi" w:cstheme="majorBidi"/>
          <w:iCs/>
          <w:sz w:val="20"/>
          <w:szCs w:val="20"/>
          <w:lang w:val="en-GB"/>
        </w:rPr>
        <w:t>-chemical aspect of the soil by increasing its water and nutrient retention capacity. Also, it increases the pH of the soil useful against acidification. From an agronomic point of view, the 21-day-old compost promotes an increase in the rate of organic matter in the soil through the phenomenon of regulated and slowed down mineralization. It helps to strengthen the biomass of the soil microflora.</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t xml:space="preserve">The results of a recent analysis carried out on a sample of 21-day compost sent to the laboratory made it possible to evaluate its content and its protective capacities. The analysis was carried out by the Soil Analysis and Environmental Chemistry Laboratory of the University of </w:t>
      </w:r>
      <w:proofErr w:type="spellStart"/>
      <w:r w:rsidRPr="00D11DEA">
        <w:rPr>
          <w:rFonts w:asciiTheme="majorBidi" w:hAnsiTheme="majorBidi" w:cstheme="majorBidi"/>
          <w:sz w:val="20"/>
          <w:szCs w:val="20"/>
          <w:lang w:val="en-GB"/>
        </w:rPr>
        <w:t>Dschang</w:t>
      </w:r>
      <w:proofErr w:type="spellEnd"/>
      <w:r w:rsidRPr="00D11DEA">
        <w:rPr>
          <w:rFonts w:asciiTheme="majorBidi" w:hAnsiTheme="majorBidi" w:cstheme="majorBidi"/>
          <w:sz w:val="20"/>
          <w:szCs w:val="20"/>
          <w:lang w:val="en-GB"/>
        </w:rPr>
        <w:t xml:space="preserve"> (tab.4).</w:t>
      </w:r>
    </w:p>
    <w:p w:rsidR="0072036F" w:rsidRPr="00D11DEA" w:rsidRDefault="0072036F" w:rsidP="003C0C1E">
      <w:pPr>
        <w:widowControl w:val="0"/>
        <w:spacing w:before="100" w:beforeAutospacing="1" w:after="100" w:afterAutospacing="1" w:line="360" w:lineRule="auto"/>
        <w:jc w:val="center"/>
        <w:rPr>
          <w:rFonts w:asciiTheme="majorBidi" w:hAnsiTheme="majorBidi" w:cstheme="majorBidi"/>
          <w:sz w:val="20"/>
          <w:szCs w:val="20"/>
          <w:lang w:val="en-GB"/>
        </w:rPr>
      </w:pPr>
      <w:r w:rsidRPr="00D11DEA">
        <w:rPr>
          <w:rFonts w:asciiTheme="majorBidi" w:hAnsiTheme="majorBidi" w:cstheme="majorBidi"/>
          <w:b/>
          <w:bCs/>
          <w:iCs/>
          <w:sz w:val="20"/>
          <w:szCs w:val="20"/>
          <w:lang w:val="en-GB"/>
        </w:rPr>
        <w:lastRenderedPageBreak/>
        <w:t>Table 4:</w:t>
      </w:r>
      <w:r w:rsidRPr="00D11DEA">
        <w:rPr>
          <w:rFonts w:asciiTheme="majorBidi" w:hAnsiTheme="majorBidi" w:cstheme="majorBidi"/>
          <w:bCs/>
          <w:iCs/>
          <w:sz w:val="20"/>
          <w:szCs w:val="20"/>
          <w:lang w:val="en-GB"/>
        </w:rPr>
        <w:t xml:space="preserve"> Results of analysis of 21-day compost properties</w:t>
      </w:r>
    </w:p>
    <w:tbl>
      <w:tblPr>
        <w:tblStyle w:val="aucun"/>
        <w:tblW w:w="9072" w:type="dxa"/>
        <w:jc w:val="center"/>
        <w:tblLook w:val="04A0" w:firstRow="1" w:lastRow="0" w:firstColumn="1" w:lastColumn="0" w:noHBand="0" w:noVBand="1"/>
      </w:tblPr>
      <w:tblGrid>
        <w:gridCol w:w="5571"/>
        <w:gridCol w:w="3501"/>
      </w:tblGrid>
      <w:tr w:rsidR="0072036F" w:rsidRPr="00D11DEA" w:rsidTr="003C0C1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71" w:type="dxa"/>
          </w:tcPr>
          <w:p w:rsidR="0072036F" w:rsidRPr="00D11DEA" w:rsidRDefault="0072036F" w:rsidP="003C0C1E">
            <w:pPr>
              <w:widowControl w:val="0"/>
              <w:ind w:left="0" w:firstLine="0"/>
              <w:jc w:val="both"/>
              <w:rPr>
                <w:rFonts w:asciiTheme="majorBidi" w:hAnsiTheme="majorBidi" w:cstheme="majorBidi"/>
                <w:sz w:val="20"/>
                <w:szCs w:val="20"/>
                <w:lang w:val="en-GB"/>
              </w:rPr>
            </w:pPr>
            <w:r w:rsidRPr="00D11DEA">
              <w:rPr>
                <w:rFonts w:asciiTheme="majorBidi" w:hAnsiTheme="majorBidi" w:cstheme="majorBidi"/>
                <w:sz w:val="20"/>
                <w:szCs w:val="20"/>
                <w:lang w:val="en-GB"/>
              </w:rPr>
              <w:t xml:space="preserve">Content and </w:t>
            </w:r>
            <w:proofErr w:type="spellStart"/>
            <w:r w:rsidRPr="00D11DEA">
              <w:rPr>
                <w:rFonts w:asciiTheme="majorBidi" w:hAnsiTheme="majorBidi" w:cstheme="majorBidi"/>
                <w:sz w:val="20"/>
                <w:szCs w:val="20"/>
                <w:lang w:val="en-GB"/>
              </w:rPr>
              <w:t>physico</w:t>
            </w:r>
            <w:proofErr w:type="spellEnd"/>
            <w:r w:rsidRPr="00D11DEA">
              <w:rPr>
                <w:rFonts w:asciiTheme="majorBidi" w:hAnsiTheme="majorBidi" w:cstheme="majorBidi"/>
                <w:sz w:val="20"/>
                <w:szCs w:val="20"/>
                <w:lang w:val="en-GB"/>
              </w:rPr>
              <w:t>-chemical properties</w:t>
            </w:r>
          </w:p>
        </w:tc>
        <w:tc>
          <w:tcPr>
            <w:tcW w:w="3501" w:type="dxa"/>
          </w:tcPr>
          <w:p w:rsidR="0072036F" w:rsidRPr="00D11DEA" w:rsidRDefault="0072036F" w:rsidP="003C0C1E">
            <w:pPr>
              <w:widowControl w:val="0"/>
              <w:ind w:left="0" w:firstLine="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D11DEA">
              <w:rPr>
                <w:rFonts w:asciiTheme="majorBidi" w:hAnsiTheme="majorBidi" w:cstheme="majorBidi"/>
                <w:sz w:val="20"/>
                <w:szCs w:val="20"/>
              </w:rPr>
              <w:t>Quantity</w:t>
            </w:r>
            <w:proofErr w:type="spellEnd"/>
            <w:r w:rsidRPr="00D11DEA">
              <w:rPr>
                <w:rFonts w:asciiTheme="majorBidi" w:hAnsiTheme="majorBidi" w:cstheme="majorBidi"/>
                <w:sz w:val="20"/>
                <w:szCs w:val="20"/>
              </w:rPr>
              <w:t xml:space="preserve"> </w:t>
            </w:r>
          </w:p>
        </w:tc>
      </w:tr>
      <w:tr w:rsidR="0072036F" w:rsidRPr="00D11DEA" w:rsidTr="003C0C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2"/>
          </w:tcPr>
          <w:p w:rsidR="0072036F" w:rsidRPr="00D11DEA" w:rsidRDefault="0072036F" w:rsidP="003C0C1E">
            <w:pPr>
              <w:widowControl w:val="0"/>
              <w:ind w:left="0" w:firstLine="0"/>
              <w:jc w:val="both"/>
              <w:rPr>
                <w:rFonts w:asciiTheme="majorBidi" w:hAnsiTheme="majorBidi" w:cstheme="majorBidi"/>
                <w:sz w:val="20"/>
                <w:szCs w:val="20"/>
              </w:rPr>
            </w:pPr>
            <w:r w:rsidRPr="00D11DEA">
              <w:rPr>
                <w:rFonts w:asciiTheme="majorBidi" w:hAnsiTheme="majorBidi" w:cstheme="majorBidi"/>
                <w:sz w:val="20"/>
                <w:szCs w:val="20"/>
              </w:rPr>
              <w:t xml:space="preserve">Physical </w:t>
            </w:r>
            <w:proofErr w:type="spellStart"/>
            <w:r w:rsidRPr="00D11DEA">
              <w:rPr>
                <w:rFonts w:asciiTheme="majorBidi" w:hAnsiTheme="majorBidi" w:cstheme="majorBidi"/>
                <w:sz w:val="20"/>
                <w:szCs w:val="20"/>
              </w:rPr>
              <w:t>measurements</w:t>
            </w:r>
            <w:proofErr w:type="spellEnd"/>
          </w:p>
        </w:tc>
      </w:tr>
      <w:tr w:rsidR="0072036F" w:rsidRPr="00D11DEA" w:rsidTr="003C0C1E">
        <w:trPr>
          <w:jc w:val="center"/>
        </w:trPr>
        <w:tc>
          <w:tcPr>
            <w:cnfStyle w:val="001000000000" w:firstRow="0" w:lastRow="0" w:firstColumn="1" w:lastColumn="0" w:oddVBand="0" w:evenVBand="0" w:oddHBand="0" w:evenHBand="0" w:firstRowFirstColumn="0" w:firstRowLastColumn="0" w:lastRowFirstColumn="0" w:lastRowLastColumn="0"/>
            <w:tcW w:w="5571" w:type="dxa"/>
          </w:tcPr>
          <w:p w:rsidR="0072036F" w:rsidRPr="00D11DEA" w:rsidRDefault="0072036F" w:rsidP="003C0C1E">
            <w:pPr>
              <w:widowControl w:val="0"/>
              <w:ind w:left="0" w:firstLine="0"/>
              <w:jc w:val="both"/>
              <w:rPr>
                <w:rFonts w:asciiTheme="majorBidi" w:hAnsiTheme="majorBidi" w:cstheme="majorBidi"/>
                <w:sz w:val="20"/>
                <w:szCs w:val="20"/>
              </w:rPr>
            </w:pPr>
            <w:r w:rsidRPr="00D11DEA">
              <w:rPr>
                <w:rFonts w:asciiTheme="majorBidi" w:hAnsiTheme="majorBidi" w:cstheme="majorBidi"/>
                <w:sz w:val="20"/>
                <w:szCs w:val="20"/>
              </w:rPr>
              <w:t>Da (g/cm</w:t>
            </w:r>
            <w:r w:rsidRPr="00D11DEA">
              <w:rPr>
                <w:rFonts w:asciiTheme="majorBidi" w:hAnsiTheme="majorBidi" w:cstheme="majorBidi"/>
                <w:sz w:val="20"/>
                <w:szCs w:val="20"/>
                <w:vertAlign w:val="superscript"/>
              </w:rPr>
              <w:t>3</w:t>
            </w:r>
            <w:r w:rsidRPr="00D11DEA">
              <w:rPr>
                <w:rFonts w:asciiTheme="majorBidi" w:hAnsiTheme="majorBidi" w:cstheme="majorBidi"/>
                <w:sz w:val="20"/>
                <w:szCs w:val="20"/>
              </w:rPr>
              <w:t xml:space="preserve">) </w:t>
            </w:r>
          </w:p>
        </w:tc>
        <w:tc>
          <w:tcPr>
            <w:tcW w:w="3501" w:type="dxa"/>
          </w:tcPr>
          <w:p w:rsidR="0072036F" w:rsidRPr="00D11DEA" w:rsidRDefault="0072036F" w:rsidP="003C0C1E">
            <w:pPr>
              <w:widowControl w:val="0"/>
              <w:ind w:left="0" w:firstLine="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11DEA">
              <w:rPr>
                <w:rFonts w:asciiTheme="majorBidi" w:hAnsiTheme="majorBidi" w:cstheme="majorBidi"/>
                <w:sz w:val="20"/>
                <w:szCs w:val="20"/>
              </w:rPr>
              <w:t>0,42</w:t>
            </w:r>
          </w:p>
        </w:tc>
      </w:tr>
      <w:tr w:rsidR="0072036F" w:rsidRPr="00D11DEA" w:rsidTr="003C0C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71" w:type="dxa"/>
            <w:shd w:val="clear" w:color="auto" w:fill="FFFFFF" w:themeFill="background1"/>
          </w:tcPr>
          <w:p w:rsidR="0072036F" w:rsidRPr="00D11DEA" w:rsidRDefault="0072036F" w:rsidP="003C0C1E">
            <w:pPr>
              <w:widowControl w:val="0"/>
              <w:ind w:left="0" w:firstLine="0"/>
              <w:jc w:val="both"/>
              <w:rPr>
                <w:rFonts w:asciiTheme="majorBidi" w:hAnsiTheme="majorBidi" w:cstheme="majorBidi"/>
                <w:sz w:val="20"/>
                <w:szCs w:val="20"/>
              </w:rPr>
            </w:pPr>
            <w:r w:rsidRPr="00D11DEA">
              <w:rPr>
                <w:rFonts w:asciiTheme="majorBidi" w:hAnsiTheme="majorBidi" w:cstheme="majorBidi"/>
                <w:sz w:val="20"/>
                <w:szCs w:val="20"/>
              </w:rPr>
              <w:t xml:space="preserve">P (%) </w:t>
            </w:r>
          </w:p>
        </w:tc>
        <w:tc>
          <w:tcPr>
            <w:tcW w:w="3501" w:type="dxa"/>
            <w:shd w:val="clear" w:color="auto" w:fill="FFFFFF" w:themeFill="background1"/>
          </w:tcPr>
          <w:p w:rsidR="0072036F" w:rsidRPr="00D11DEA" w:rsidRDefault="0072036F" w:rsidP="003C0C1E">
            <w:pPr>
              <w:widowControl w:val="0"/>
              <w:ind w:left="0"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11DEA">
              <w:rPr>
                <w:rFonts w:asciiTheme="majorBidi" w:hAnsiTheme="majorBidi" w:cstheme="majorBidi"/>
                <w:sz w:val="20"/>
                <w:szCs w:val="20"/>
              </w:rPr>
              <w:t>84,34</w:t>
            </w:r>
          </w:p>
        </w:tc>
      </w:tr>
      <w:tr w:rsidR="0072036F" w:rsidRPr="00D11DEA" w:rsidTr="003C0C1E">
        <w:trPr>
          <w:jc w:val="center"/>
        </w:trPr>
        <w:tc>
          <w:tcPr>
            <w:cnfStyle w:val="001000000000" w:firstRow="0" w:lastRow="0" w:firstColumn="1" w:lastColumn="0" w:oddVBand="0" w:evenVBand="0" w:oddHBand="0" w:evenHBand="0" w:firstRowFirstColumn="0" w:firstRowLastColumn="0" w:lastRowFirstColumn="0" w:lastRowLastColumn="0"/>
            <w:tcW w:w="5571" w:type="dxa"/>
          </w:tcPr>
          <w:p w:rsidR="0072036F" w:rsidRPr="00D11DEA" w:rsidRDefault="0072036F" w:rsidP="003C0C1E">
            <w:pPr>
              <w:widowControl w:val="0"/>
              <w:ind w:left="0" w:firstLine="0"/>
              <w:jc w:val="both"/>
              <w:rPr>
                <w:rFonts w:asciiTheme="majorBidi" w:hAnsiTheme="majorBidi" w:cstheme="majorBidi"/>
                <w:sz w:val="20"/>
                <w:szCs w:val="20"/>
              </w:rPr>
            </w:pPr>
            <w:r w:rsidRPr="00D11DEA">
              <w:rPr>
                <w:rFonts w:asciiTheme="majorBidi" w:hAnsiTheme="majorBidi" w:cstheme="majorBidi"/>
                <w:sz w:val="20"/>
                <w:szCs w:val="20"/>
              </w:rPr>
              <w:t>SS (m</w:t>
            </w:r>
            <w:r w:rsidRPr="00D11DEA">
              <w:rPr>
                <w:rFonts w:asciiTheme="majorBidi" w:hAnsiTheme="majorBidi" w:cstheme="majorBidi"/>
                <w:sz w:val="20"/>
                <w:szCs w:val="20"/>
                <w:vertAlign w:val="superscript"/>
              </w:rPr>
              <w:t>2</w:t>
            </w:r>
            <w:r w:rsidRPr="00D11DEA">
              <w:rPr>
                <w:rFonts w:asciiTheme="majorBidi" w:hAnsiTheme="majorBidi" w:cstheme="majorBidi"/>
                <w:sz w:val="20"/>
                <w:szCs w:val="20"/>
              </w:rPr>
              <w:t xml:space="preserve">/g) </w:t>
            </w:r>
          </w:p>
        </w:tc>
        <w:tc>
          <w:tcPr>
            <w:tcW w:w="3501" w:type="dxa"/>
          </w:tcPr>
          <w:p w:rsidR="0072036F" w:rsidRPr="00D11DEA" w:rsidRDefault="0072036F" w:rsidP="003C0C1E">
            <w:pPr>
              <w:widowControl w:val="0"/>
              <w:ind w:left="0" w:firstLine="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11DEA">
              <w:rPr>
                <w:rFonts w:asciiTheme="majorBidi" w:hAnsiTheme="majorBidi" w:cstheme="majorBidi"/>
                <w:sz w:val="20"/>
                <w:szCs w:val="20"/>
              </w:rPr>
              <w:t>211,85</w:t>
            </w:r>
          </w:p>
        </w:tc>
      </w:tr>
      <w:tr w:rsidR="0072036F" w:rsidRPr="00D11DEA" w:rsidTr="003C0C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2"/>
          </w:tcPr>
          <w:p w:rsidR="0072036F" w:rsidRPr="00D11DEA" w:rsidRDefault="0072036F" w:rsidP="003C0C1E">
            <w:pPr>
              <w:widowControl w:val="0"/>
              <w:ind w:left="0" w:firstLine="0"/>
              <w:jc w:val="both"/>
              <w:rPr>
                <w:rFonts w:asciiTheme="majorBidi" w:hAnsiTheme="majorBidi" w:cstheme="majorBidi"/>
                <w:sz w:val="20"/>
                <w:szCs w:val="20"/>
              </w:rPr>
            </w:pPr>
            <w:proofErr w:type="spellStart"/>
            <w:r w:rsidRPr="00D11DEA">
              <w:rPr>
                <w:rFonts w:asciiTheme="majorBidi" w:hAnsiTheme="majorBidi" w:cstheme="majorBidi"/>
                <w:sz w:val="20"/>
                <w:szCs w:val="20"/>
              </w:rPr>
              <w:t>Soil</w:t>
            </w:r>
            <w:proofErr w:type="spellEnd"/>
            <w:r w:rsidRPr="00D11DEA">
              <w:rPr>
                <w:rFonts w:asciiTheme="majorBidi" w:hAnsiTheme="majorBidi" w:cstheme="majorBidi"/>
                <w:sz w:val="20"/>
                <w:szCs w:val="20"/>
              </w:rPr>
              <w:t xml:space="preserve"> </w:t>
            </w:r>
            <w:proofErr w:type="spellStart"/>
            <w:r w:rsidRPr="00D11DEA">
              <w:rPr>
                <w:rFonts w:asciiTheme="majorBidi" w:hAnsiTheme="majorBidi" w:cstheme="majorBidi"/>
                <w:sz w:val="20"/>
                <w:szCs w:val="20"/>
              </w:rPr>
              <w:t>reaction</w:t>
            </w:r>
            <w:proofErr w:type="spellEnd"/>
          </w:p>
        </w:tc>
      </w:tr>
      <w:tr w:rsidR="0072036F" w:rsidRPr="00D11DEA" w:rsidTr="003C0C1E">
        <w:trPr>
          <w:trHeight w:val="152"/>
          <w:jc w:val="center"/>
        </w:trPr>
        <w:tc>
          <w:tcPr>
            <w:cnfStyle w:val="001000000000" w:firstRow="0" w:lastRow="0" w:firstColumn="1" w:lastColumn="0" w:oddVBand="0" w:evenVBand="0" w:oddHBand="0" w:evenHBand="0" w:firstRowFirstColumn="0" w:firstRowLastColumn="0" w:lastRowFirstColumn="0" w:lastRowLastColumn="0"/>
            <w:tcW w:w="5571" w:type="dxa"/>
          </w:tcPr>
          <w:p w:rsidR="0072036F" w:rsidRPr="00D11DEA" w:rsidRDefault="0072036F" w:rsidP="003C0C1E">
            <w:pPr>
              <w:widowControl w:val="0"/>
              <w:ind w:left="0" w:firstLine="0"/>
              <w:jc w:val="both"/>
              <w:rPr>
                <w:rFonts w:asciiTheme="majorBidi" w:hAnsiTheme="majorBidi" w:cstheme="majorBidi"/>
                <w:sz w:val="20"/>
                <w:szCs w:val="20"/>
                <w:highlight w:val="yellow"/>
              </w:rPr>
            </w:pPr>
            <w:r w:rsidRPr="00D11DEA">
              <w:rPr>
                <w:rFonts w:asciiTheme="majorBidi" w:hAnsiTheme="majorBidi" w:cstheme="majorBidi"/>
                <w:sz w:val="20"/>
                <w:szCs w:val="20"/>
              </w:rPr>
              <w:t>pH-H</w:t>
            </w:r>
            <w:r w:rsidRPr="00D11DEA">
              <w:rPr>
                <w:rFonts w:asciiTheme="majorBidi" w:hAnsiTheme="majorBidi" w:cstheme="majorBidi"/>
                <w:sz w:val="20"/>
                <w:szCs w:val="20"/>
                <w:vertAlign w:val="subscript"/>
              </w:rPr>
              <w:t>2</w:t>
            </w:r>
            <w:r w:rsidRPr="00D11DEA">
              <w:rPr>
                <w:rFonts w:asciiTheme="majorBidi" w:hAnsiTheme="majorBidi" w:cstheme="majorBidi"/>
                <w:sz w:val="20"/>
                <w:szCs w:val="20"/>
              </w:rPr>
              <w:t>O</w:t>
            </w:r>
          </w:p>
        </w:tc>
        <w:tc>
          <w:tcPr>
            <w:tcW w:w="3501" w:type="dxa"/>
            <w:shd w:val="clear" w:color="auto" w:fill="auto"/>
          </w:tcPr>
          <w:p w:rsidR="0072036F" w:rsidRPr="00D11DEA" w:rsidRDefault="0072036F" w:rsidP="003C0C1E">
            <w:pPr>
              <w:widowControl w:val="0"/>
              <w:ind w:left="0" w:firstLine="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11DEA">
              <w:rPr>
                <w:rFonts w:asciiTheme="majorBidi" w:hAnsiTheme="majorBidi" w:cstheme="majorBidi"/>
                <w:sz w:val="20"/>
                <w:szCs w:val="20"/>
              </w:rPr>
              <w:t>5,7</w:t>
            </w:r>
          </w:p>
        </w:tc>
      </w:tr>
      <w:tr w:rsidR="0072036F" w:rsidRPr="00D11DEA" w:rsidTr="003C0C1E">
        <w:trPr>
          <w:cnfStyle w:val="000000100000" w:firstRow="0" w:lastRow="0" w:firstColumn="0" w:lastColumn="0" w:oddVBand="0" w:evenVBand="0" w:oddHBand="1" w:evenHBand="0" w:firstRowFirstColumn="0" w:firstRowLastColumn="0" w:lastRowFirstColumn="0" w:lastRowLastColumn="0"/>
          <w:trHeight w:val="164"/>
          <w:jc w:val="center"/>
        </w:trPr>
        <w:tc>
          <w:tcPr>
            <w:cnfStyle w:val="001000000000" w:firstRow="0" w:lastRow="0" w:firstColumn="1" w:lastColumn="0" w:oddVBand="0" w:evenVBand="0" w:oddHBand="0" w:evenHBand="0" w:firstRowFirstColumn="0" w:firstRowLastColumn="0" w:lastRowFirstColumn="0" w:lastRowLastColumn="0"/>
            <w:tcW w:w="9072" w:type="dxa"/>
            <w:gridSpan w:val="2"/>
          </w:tcPr>
          <w:p w:rsidR="0072036F" w:rsidRPr="00D11DEA" w:rsidRDefault="0072036F" w:rsidP="003C0C1E">
            <w:pPr>
              <w:widowControl w:val="0"/>
              <w:ind w:left="0" w:firstLine="0"/>
              <w:jc w:val="both"/>
              <w:rPr>
                <w:rFonts w:asciiTheme="majorBidi" w:hAnsiTheme="majorBidi" w:cstheme="majorBidi"/>
                <w:sz w:val="20"/>
                <w:szCs w:val="20"/>
              </w:rPr>
            </w:pPr>
            <w:proofErr w:type="spellStart"/>
            <w:r w:rsidRPr="00D11DEA">
              <w:rPr>
                <w:rFonts w:asciiTheme="majorBidi" w:hAnsiTheme="majorBidi" w:cstheme="majorBidi"/>
                <w:sz w:val="20"/>
                <w:szCs w:val="20"/>
              </w:rPr>
              <w:t>Organic</w:t>
            </w:r>
            <w:proofErr w:type="spellEnd"/>
            <w:r w:rsidRPr="00D11DEA">
              <w:rPr>
                <w:rFonts w:asciiTheme="majorBidi" w:hAnsiTheme="majorBidi" w:cstheme="majorBidi"/>
                <w:sz w:val="20"/>
                <w:szCs w:val="20"/>
              </w:rPr>
              <w:t xml:space="preserve"> </w:t>
            </w:r>
            <w:proofErr w:type="spellStart"/>
            <w:r w:rsidRPr="00D11DEA">
              <w:rPr>
                <w:rFonts w:asciiTheme="majorBidi" w:hAnsiTheme="majorBidi" w:cstheme="majorBidi"/>
                <w:sz w:val="20"/>
                <w:szCs w:val="20"/>
              </w:rPr>
              <w:t>materials</w:t>
            </w:r>
            <w:proofErr w:type="spellEnd"/>
          </w:p>
        </w:tc>
      </w:tr>
      <w:tr w:rsidR="0072036F" w:rsidRPr="00D11DEA" w:rsidTr="003C0C1E">
        <w:trPr>
          <w:trHeight w:val="164"/>
          <w:jc w:val="center"/>
        </w:trPr>
        <w:tc>
          <w:tcPr>
            <w:cnfStyle w:val="001000000000" w:firstRow="0" w:lastRow="0" w:firstColumn="1" w:lastColumn="0" w:oddVBand="0" w:evenVBand="0" w:oddHBand="0" w:evenHBand="0" w:firstRowFirstColumn="0" w:firstRowLastColumn="0" w:lastRowFirstColumn="0" w:lastRowLastColumn="0"/>
            <w:tcW w:w="5571" w:type="dxa"/>
          </w:tcPr>
          <w:p w:rsidR="0072036F" w:rsidRPr="00D11DEA" w:rsidRDefault="0072036F" w:rsidP="003C0C1E">
            <w:pPr>
              <w:widowControl w:val="0"/>
              <w:ind w:left="0" w:firstLine="0"/>
              <w:jc w:val="both"/>
              <w:rPr>
                <w:rFonts w:asciiTheme="majorBidi" w:hAnsiTheme="majorBidi" w:cstheme="majorBidi"/>
                <w:sz w:val="20"/>
                <w:szCs w:val="20"/>
              </w:rPr>
            </w:pPr>
            <w:r w:rsidRPr="00D11DEA">
              <w:rPr>
                <w:rFonts w:asciiTheme="majorBidi" w:hAnsiTheme="majorBidi" w:cstheme="majorBidi"/>
                <w:sz w:val="20"/>
                <w:szCs w:val="20"/>
              </w:rPr>
              <w:t xml:space="preserve">CO (%) </w:t>
            </w:r>
          </w:p>
        </w:tc>
        <w:tc>
          <w:tcPr>
            <w:tcW w:w="3501" w:type="dxa"/>
          </w:tcPr>
          <w:p w:rsidR="0072036F" w:rsidRPr="00D11DEA" w:rsidRDefault="0072036F" w:rsidP="003C0C1E">
            <w:pPr>
              <w:widowControl w:val="0"/>
              <w:ind w:left="0" w:firstLine="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11DEA">
              <w:rPr>
                <w:rFonts w:asciiTheme="majorBidi" w:hAnsiTheme="majorBidi" w:cstheme="majorBidi"/>
                <w:sz w:val="20"/>
                <w:szCs w:val="20"/>
              </w:rPr>
              <w:t>45,19</w:t>
            </w:r>
          </w:p>
        </w:tc>
      </w:tr>
      <w:tr w:rsidR="0072036F" w:rsidRPr="00D11DEA" w:rsidTr="003C0C1E">
        <w:trPr>
          <w:cnfStyle w:val="000000100000" w:firstRow="0" w:lastRow="0" w:firstColumn="0" w:lastColumn="0" w:oddVBand="0" w:evenVBand="0" w:oddHBand="1" w:evenHBand="0" w:firstRowFirstColumn="0" w:firstRowLastColumn="0" w:lastRowFirstColumn="0" w:lastRowLastColumn="0"/>
          <w:trHeight w:val="164"/>
          <w:jc w:val="center"/>
        </w:trPr>
        <w:tc>
          <w:tcPr>
            <w:cnfStyle w:val="001000000000" w:firstRow="0" w:lastRow="0" w:firstColumn="1" w:lastColumn="0" w:oddVBand="0" w:evenVBand="0" w:oddHBand="0" w:evenHBand="0" w:firstRowFirstColumn="0" w:firstRowLastColumn="0" w:lastRowFirstColumn="0" w:lastRowLastColumn="0"/>
            <w:tcW w:w="5571" w:type="dxa"/>
            <w:shd w:val="clear" w:color="auto" w:fill="FFFFFF" w:themeFill="background1"/>
          </w:tcPr>
          <w:p w:rsidR="0072036F" w:rsidRPr="00D11DEA" w:rsidRDefault="0072036F" w:rsidP="003C0C1E">
            <w:pPr>
              <w:widowControl w:val="0"/>
              <w:ind w:left="0" w:firstLine="0"/>
              <w:jc w:val="both"/>
              <w:rPr>
                <w:rFonts w:asciiTheme="majorBidi" w:hAnsiTheme="majorBidi" w:cstheme="majorBidi"/>
                <w:sz w:val="20"/>
                <w:szCs w:val="20"/>
              </w:rPr>
            </w:pPr>
            <w:r w:rsidRPr="00D11DEA">
              <w:rPr>
                <w:rFonts w:asciiTheme="majorBidi" w:hAnsiTheme="majorBidi" w:cstheme="majorBidi"/>
                <w:sz w:val="20"/>
                <w:szCs w:val="20"/>
              </w:rPr>
              <w:t xml:space="preserve">MO (%) </w:t>
            </w:r>
          </w:p>
        </w:tc>
        <w:tc>
          <w:tcPr>
            <w:tcW w:w="3501" w:type="dxa"/>
            <w:shd w:val="clear" w:color="auto" w:fill="FFFFFF" w:themeFill="background1"/>
          </w:tcPr>
          <w:p w:rsidR="0072036F" w:rsidRPr="00D11DEA" w:rsidRDefault="0072036F" w:rsidP="003C0C1E">
            <w:pPr>
              <w:widowControl w:val="0"/>
              <w:ind w:left="0"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11DEA">
              <w:rPr>
                <w:rFonts w:asciiTheme="majorBidi" w:hAnsiTheme="majorBidi" w:cstheme="majorBidi"/>
                <w:sz w:val="20"/>
                <w:szCs w:val="20"/>
              </w:rPr>
              <w:t>77,90</w:t>
            </w:r>
          </w:p>
        </w:tc>
      </w:tr>
      <w:tr w:rsidR="0072036F" w:rsidRPr="00D11DEA" w:rsidTr="003C0C1E">
        <w:trPr>
          <w:trHeight w:val="164"/>
          <w:jc w:val="center"/>
        </w:trPr>
        <w:tc>
          <w:tcPr>
            <w:cnfStyle w:val="001000000000" w:firstRow="0" w:lastRow="0" w:firstColumn="1" w:lastColumn="0" w:oddVBand="0" w:evenVBand="0" w:oddHBand="0" w:evenHBand="0" w:firstRowFirstColumn="0" w:firstRowLastColumn="0" w:lastRowFirstColumn="0" w:lastRowLastColumn="0"/>
            <w:tcW w:w="5571" w:type="dxa"/>
          </w:tcPr>
          <w:p w:rsidR="0072036F" w:rsidRPr="00D11DEA" w:rsidRDefault="0072036F" w:rsidP="003C0C1E">
            <w:pPr>
              <w:widowControl w:val="0"/>
              <w:ind w:left="0" w:firstLine="0"/>
              <w:jc w:val="both"/>
              <w:rPr>
                <w:rFonts w:asciiTheme="majorBidi" w:hAnsiTheme="majorBidi" w:cstheme="majorBidi"/>
                <w:sz w:val="20"/>
                <w:szCs w:val="20"/>
              </w:rPr>
            </w:pPr>
            <w:r w:rsidRPr="00D11DEA">
              <w:rPr>
                <w:rFonts w:asciiTheme="majorBidi" w:hAnsiTheme="majorBidi" w:cstheme="majorBidi"/>
                <w:sz w:val="20"/>
                <w:szCs w:val="20"/>
              </w:rPr>
              <w:t xml:space="preserve">N (g/ kg) </w:t>
            </w:r>
          </w:p>
        </w:tc>
        <w:tc>
          <w:tcPr>
            <w:tcW w:w="3501" w:type="dxa"/>
          </w:tcPr>
          <w:p w:rsidR="0072036F" w:rsidRPr="00D11DEA" w:rsidRDefault="0072036F" w:rsidP="003C0C1E">
            <w:pPr>
              <w:widowControl w:val="0"/>
              <w:ind w:left="0" w:firstLine="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11DEA">
              <w:rPr>
                <w:rFonts w:asciiTheme="majorBidi" w:hAnsiTheme="majorBidi" w:cstheme="majorBidi"/>
                <w:sz w:val="20"/>
                <w:szCs w:val="20"/>
              </w:rPr>
              <w:t>3,77</w:t>
            </w:r>
          </w:p>
        </w:tc>
      </w:tr>
      <w:tr w:rsidR="0072036F" w:rsidRPr="00D11DEA" w:rsidTr="003C0C1E">
        <w:trPr>
          <w:cnfStyle w:val="000000100000" w:firstRow="0" w:lastRow="0" w:firstColumn="0" w:lastColumn="0" w:oddVBand="0" w:evenVBand="0" w:oddHBand="1" w:evenHBand="0" w:firstRowFirstColumn="0" w:firstRowLastColumn="0" w:lastRowFirstColumn="0" w:lastRowLastColumn="0"/>
          <w:trHeight w:val="164"/>
          <w:jc w:val="center"/>
        </w:trPr>
        <w:tc>
          <w:tcPr>
            <w:cnfStyle w:val="001000000000" w:firstRow="0" w:lastRow="0" w:firstColumn="1" w:lastColumn="0" w:oddVBand="0" w:evenVBand="0" w:oddHBand="0" w:evenHBand="0" w:firstRowFirstColumn="0" w:firstRowLastColumn="0" w:lastRowFirstColumn="0" w:lastRowLastColumn="0"/>
            <w:tcW w:w="5571" w:type="dxa"/>
            <w:shd w:val="clear" w:color="auto" w:fill="FFFFFF" w:themeFill="background1"/>
          </w:tcPr>
          <w:p w:rsidR="0072036F" w:rsidRPr="00D11DEA" w:rsidRDefault="0072036F" w:rsidP="003C0C1E">
            <w:pPr>
              <w:widowControl w:val="0"/>
              <w:ind w:left="0" w:firstLine="0"/>
              <w:jc w:val="both"/>
              <w:rPr>
                <w:rFonts w:asciiTheme="majorBidi" w:hAnsiTheme="majorBidi" w:cstheme="majorBidi"/>
                <w:sz w:val="20"/>
                <w:szCs w:val="20"/>
              </w:rPr>
            </w:pPr>
            <w:r w:rsidRPr="00D11DEA">
              <w:rPr>
                <w:rFonts w:asciiTheme="majorBidi" w:hAnsiTheme="majorBidi" w:cstheme="majorBidi"/>
                <w:sz w:val="20"/>
                <w:szCs w:val="20"/>
              </w:rPr>
              <w:t xml:space="preserve">C/N </w:t>
            </w:r>
          </w:p>
        </w:tc>
        <w:tc>
          <w:tcPr>
            <w:tcW w:w="3501" w:type="dxa"/>
            <w:shd w:val="clear" w:color="auto" w:fill="FFFFFF" w:themeFill="background1"/>
          </w:tcPr>
          <w:p w:rsidR="0072036F" w:rsidRPr="00D11DEA" w:rsidRDefault="0072036F" w:rsidP="003C0C1E">
            <w:pPr>
              <w:widowControl w:val="0"/>
              <w:ind w:left="0"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11DEA">
              <w:rPr>
                <w:rFonts w:asciiTheme="majorBidi" w:hAnsiTheme="majorBidi" w:cstheme="majorBidi"/>
                <w:sz w:val="20"/>
                <w:szCs w:val="20"/>
              </w:rPr>
              <w:t>12</w:t>
            </w:r>
          </w:p>
        </w:tc>
      </w:tr>
      <w:tr w:rsidR="0072036F" w:rsidRPr="00D11DEA" w:rsidTr="003C0C1E">
        <w:trPr>
          <w:trHeight w:val="164"/>
          <w:jc w:val="center"/>
        </w:trPr>
        <w:tc>
          <w:tcPr>
            <w:cnfStyle w:val="001000000000" w:firstRow="0" w:lastRow="0" w:firstColumn="1" w:lastColumn="0" w:oddVBand="0" w:evenVBand="0" w:oddHBand="0" w:evenHBand="0" w:firstRowFirstColumn="0" w:firstRowLastColumn="0" w:lastRowFirstColumn="0" w:lastRowLastColumn="0"/>
            <w:tcW w:w="9072" w:type="dxa"/>
            <w:gridSpan w:val="2"/>
            <w:shd w:val="clear" w:color="auto" w:fill="BFBFBF" w:themeFill="background1" w:themeFillShade="BF"/>
          </w:tcPr>
          <w:p w:rsidR="0072036F" w:rsidRPr="00D11DEA" w:rsidRDefault="0072036F" w:rsidP="003C0C1E">
            <w:pPr>
              <w:widowControl w:val="0"/>
              <w:ind w:left="0" w:firstLine="0"/>
              <w:jc w:val="both"/>
              <w:rPr>
                <w:rFonts w:asciiTheme="majorBidi" w:hAnsiTheme="majorBidi" w:cstheme="majorBidi"/>
                <w:sz w:val="20"/>
                <w:szCs w:val="20"/>
              </w:rPr>
            </w:pPr>
            <w:proofErr w:type="spellStart"/>
            <w:r w:rsidRPr="00D11DEA">
              <w:rPr>
                <w:rFonts w:asciiTheme="majorBidi" w:hAnsiTheme="majorBidi" w:cstheme="majorBidi"/>
                <w:sz w:val="20"/>
                <w:szCs w:val="20"/>
              </w:rPr>
              <w:t>Exchangeable</w:t>
            </w:r>
            <w:proofErr w:type="spellEnd"/>
            <w:r w:rsidRPr="00D11DEA">
              <w:rPr>
                <w:rFonts w:asciiTheme="majorBidi" w:hAnsiTheme="majorBidi" w:cstheme="majorBidi"/>
                <w:sz w:val="20"/>
                <w:szCs w:val="20"/>
              </w:rPr>
              <w:t xml:space="preserve"> cations (mg/kg)</w:t>
            </w:r>
          </w:p>
        </w:tc>
      </w:tr>
      <w:tr w:rsidR="0072036F" w:rsidRPr="00D11DEA" w:rsidTr="003C0C1E">
        <w:trPr>
          <w:cnfStyle w:val="000000100000" w:firstRow="0" w:lastRow="0" w:firstColumn="0" w:lastColumn="0" w:oddVBand="0" w:evenVBand="0" w:oddHBand="1" w:evenHBand="0" w:firstRowFirstColumn="0" w:firstRowLastColumn="0" w:lastRowFirstColumn="0" w:lastRowLastColumn="0"/>
          <w:trHeight w:val="164"/>
          <w:jc w:val="center"/>
        </w:trPr>
        <w:tc>
          <w:tcPr>
            <w:cnfStyle w:val="001000000000" w:firstRow="0" w:lastRow="0" w:firstColumn="1" w:lastColumn="0" w:oddVBand="0" w:evenVBand="0" w:oddHBand="0" w:evenHBand="0" w:firstRowFirstColumn="0" w:firstRowLastColumn="0" w:lastRowFirstColumn="0" w:lastRowLastColumn="0"/>
            <w:tcW w:w="5571" w:type="dxa"/>
            <w:shd w:val="clear" w:color="auto" w:fill="FFFFFF" w:themeFill="background1"/>
          </w:tcPr>
          <w:p w:rsidR="0072036F" w:rsidRPr="00D11DEA" w:rsidRDefault="0072036F" w:rsidP="003C0C1E">
            <w:pPr>
              <w:widowControl w:val="0"/>
              <w:ind w:left="0" w:firstLine="0"/>
              <w:jc w:val="both"/>
              <w:rPr>
                <w:rFonts w:asciiTheme="majorBidi" w:hAnsiTheme="majorBidi" w:cstheme="majorBidi"/>
                <w:sz w:val="20"/>
                <w:szCs w:val="20"/>
              </w:rPr>
            </w:pPr>
            <w:r w:rsidRPr="00D11DEA">
              <w:rPr>
                <w:rFonts w:asciiTheme="majorBidi" w:hAnsiTheme="majorBidi" w:cstheme="majorBidi"/>
                <w:sz w:val="20"/>
                <w:szCs w:val="20"/>
              </w:rPr>
              <w:t>Ca</w:t>
            </w:r>
          </w:p>
        </w:tc>
        <w:tc>
          <w:tcPr>
            <w:tcW w:w="3501" w:type="dxa"/>
            <w:shd w:val="clear" w:color="auto" w:fill="FFFFFF" w:themeFill="background1"/>
          </w:tcPr>
          <w:p w:rsidR="0072036F" w:rsidRPr="00D11DEA" w:rsidRDefault="0072036F" w:rsidP="003C0C1E">
            <w:pPr>
              <w:widowControl w:val="0"/>
              <w:ind w:left="0"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11DEA">
              <w:rPr>
                <w:rFonts w:asciiTheme="majorBidi" w:hAnsiTheme="majorBidi" w:cstheme="majorBidi"/>
                <w:sz w:val="20"/>
                <w:szCs w:val="20"/>
              </w:rPr>
              <w:t>4640</w:t>
            </w:r>
          </w:p>
        </w:tc>
      </w:tr>
      <w:tr w:rsidR="0072036F" w:rsidRPr="00D11DEA" w:rsidTr="003C0C1E">
        <w:trPr>
          <w:trHeight w:val="164"/>
          <w:jc w:val="center"/>
        </w:trPr>
        <w:tc>
          <w:tcPr>
            <w:cnfStyle w:val="001000000000" w:firstRow="0" w:lastRow="0" w:firstColumn="1" w:lastColumn="0" w:oddVBand="0" w:evenVBand="0" w:oddHBand="0" w:evenHBand="0" w:firstRowFirstColumn="0" w:firstRowLastColumn="0" w:lastRowFirstColumn="0" w:lastRowLastColumn="0"/>
            <w:tcW w:w="5571" w:type="dxa"/>
          </w:tcPr>
          <w:p w:rsidR="0072036F" w:rsidRPr="00D11DEA" w:rsidRDefault="0072036F" w:rsidP="003C0C1E">
            <w:pPr>
              <w:widowControl w:val="0"/>
              <w:ind w:left="0" w:firstLine="0"/>
              <w:jc w:val="both"/>
              <w:rPr>
                <w:rFonts w:asciiTheme="majorBidi" w:hAnsiTheme="majorBidi" w:cstheme="majorBidi"/>
                <w:sz w:val="20"/>
                <w:szCs w:val="20"/>
              </w:rPr>
            </w:pPr>
            <w:r w:rsidRPr="00D11DEA">
              <w:rPr>
                <w:rFonts w:asciiTheme="majorBidi" w:hAnsiTheme="majorBidi" w:cstheme="majorBidi"/>
                <w:sz w:val="20"/>
                <w:szCs w:val="20"/>
              </w:rPr>
              <w:t>Mg</w:t>
            </w:r>
          </w:p>
        </w:tc>
        <w:tc>
          <w:tcPr>
            <w:tcW w:w="3501" w:type="dxa"/>
          </w:tcPr>
          <w:p w:rsidR="0072036F" w:rsidRPr="00D11DEA" w:rsidRDefault="0072036F" w:rsidP="003C0C1E">
            <w:pPr>
              <w:widowControl w:val="0"/>
              <w:ind w:left="0" w:firstLine="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11DEA">
              <w:rPr>
                <w:rFonts w:asciiTheme="majorBidi" w:hAnsiTheme="majorBidi" w:cstheme="majorBidi"/>
                <w:sz w:val="20"/>
                <w:szCs w:val="20"/>
              </w:rPr>
              <w:t>826,2</w:t>
            </w:r>
          </w:p>
        </w:tc>
      </w:tr>
      <w:tr w:rsidR="0072036F" w:rsidRPr="00D11DEA" w:rsidTr="003C0C1E">
        <w:trPr>
          <w:cnfStyle w:val="000000100000" w:firstRow="0" w:lastRow="0" w:firstColumn="0" w:lastColumn="0" w:oddVBand="0" w:evenVBand="0" w:oddHBand="1" w:evenHBand="0" w:firstRowFirstColumn="0" w:firstRowLastColumn="0" w:lastRowFirstColumn="0" w:lastRowLastColumn="0"/>
          <w:trHeight w:val="164"/>
          <w:jc w:val="center"/>
        </w:trPr>
        <w:tc>
          <w:tcPr>
            <w:cnfStyle w:val="001000000000" w:firstRow="0" w:lastRow="0" w:firstColumn="1" w:lastColumn="0" w:oddVBand="0" w:evenVBand="0" w:oddHBand="0" w:evenHBand="0" w:firstRowFirstColumn="0" w:firstRowLastColumn="0" w:lastRowFirstColumn="0" w:lastRowLastColumn="0"/>
            <w:tcW w:w="5571" w:type="dxa"/>
            <w:shd w:val="clear" w:color="auto" w:fill="FFFFFF" w:themeFill="background1"/>
          </w:tcPr>
          <w:p w:rsidR="0072036F" w:rsidRPr="00D11DEA" w:rsidRDefault="0072036F" w:rsidP="003C0C1E">
            <w:pPr>
              <w:widowControl w:val="0"/>
              <w:ind w:left="0" w:firstLine="0"/>
              <w:jc w:val="both"/>
              <w:rPr>
                <w:rFonts w:asciiTheme="majorBidi" w:hAnsiTheme="majorBidi" w:cstheme="majorBidi"/>
                <w:sz w:val="20"/>
                <w:szCs w:val="20"/>
              </w:rPr>
            </w:pPr>
            <w:r w:rsidRPr="00D11DEA">
              <w:rPr>
                <w:rFonts w:asciiTheme="majorBidi" w:hAnsiTheme="majorBidi" w:cstheme="majorBidi"/>
                <w:sz w:val="20"/>
                <w:szCs w:val="20"/>
              </w:rPr>
              <w:t xml:space="preserve">K </w:t>
            </w:r>
          </w:p>
        </w:tc>
        <w:tc>
          <w:tcPr>
            <w:tcW w:w="3501" w:type="dxa"/>
            <w:shd w:val="clear" w:color="auto" w:fill="FFFFFF" w:themeFill="background1"/>
          </w:tcPr>
          <w:p w:rsidR="0072036F" w:rsidRPr="00D11DEA" w:rsidRDefault="0072036F" w:rsidP="003C0C1E">
            <w:pPr>
              <w:widowControl w:val="0"/>
              <w:ind w:left="0"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11DEA">
              <w:rPr>
                <w:rFonts w:asciiTheme="majorBidi" w:hAnsiTheme="majorBidi" w:cstheme="majorBidi"/>
                <w:sz w:val="20"/>
                <w:szCs w:val="20"/>
              </w:rPr>
              <w:t>588,2</w:t>
            </w:r>
          </w:p>
        </w:tc>
      </w:tr>
      <w:tr w:rsidR="0072036F" w:rsidRPr="00D11DEA" w:rsidTr="003C0C1E">
        <w:trPr>
          <w:trHeight w:val="164"/>
          <w:jc w:val="center"/>
        </w:trPr>
        <w:tc>
          <w:tcPr>
            <w:cnfStyle w:val="001000000000" w:firstRow="0" w:lastRow="0" w:firstColumn="1" w:lastColumn="0" w:oddVBand="0" w:evenVBand="0" w:oddHBand="0" w:evenHBand="0" w:firstRowFirstColumn="0" w:firstRowLastColumn="0" w:lastRowFirstColumn="0" w:lastRowLastColumn="0"/>
            <w:tcW w:w="5571" w:type="dxa"/>
          </w:tcPr>
          <w:p w:rsidR="0072036F" w:rsidRPr="00D11DEA" w:rsidRDefault="0072036F" w:rsidP="003C0C1E">
            <w:pPr>
              <w:widowControl w:val="0"/>
              <w:ind w:left="0" w:firstLine="0"/>
              <w:jc w:val="both"/>
              <w:rPr>
                <w:rFonts w:asciiTheme="majorBidi" w:hAnsiTheme="majorBidi" w:cstheme="majorBidi"/>
                <w:sz w:val="20"/>
                <w:szCs w:val="20"/>
              </w:rPr>
            </w:pPr>
            <w:r w:rsidRPr="00D11DEA">
              <w:rPr>
                <w:rFonts w:asciiTheme="majorBidi" w:hAnsiTheme="majorBidi" w:cstheme="majorBidi"/>
                <w:sz w:val="20"/>
                <w:szCs w:val="20"/>
              </w:rPr>
              <w:t xml:space="preserve">Na </w:t>
            </w:r>
          </w:p>
        </w:tc>
        <w:tc>
          <w:tcPr>
            <w:tcW w:w="3501" w:type="dxa"/>
          </w:tcPr>
          <w:p w:rsidR="0072036F" w:rsidRPr="00D11DEA" w:rsidRDefault="0072036F" w:rsidP="003C0C1E">
            <w:pPr>
              <w:widowControl w:val="0"/>
              <w:ind w:left="0" w:firstLine="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11DEA">
              <w:rPr>
                <w:rFonts w:asciiTheme="majorBidi" w:hAnsiTheme="majorBidi" w:cstheme="majorBidi"/>
                <w:sz w:val="20"/>
                <w:szCs w:val="20"/>
              </w:rPr>
              <w:t>82,2</w:t>
            </w:r>
          </w:p>
        </w:tc>
      </w:tr>
      <w:tr w:rsidR="0072036F" w:rsidRPr="00D11DEA" w:rsidTr="003C0C1E">
        <w:trPr>
          <w:cnfStyle w:val="000000100000" w:firstRow="0" w:lastRow="0" w:firstColumn="0" w:lastColumn="0" w:oddVBand="0" w:evenVBand="0" w:oddHBand="1" w:evenHBand="0" w:firstRowFirstColumn="0" w:firstRowLastColumn="0" w:lastRowFirstColumn="0" w:lastRowLastColumn="0"/>
          <w:trHeight w:val="164"/>
          <w:jc w:val="center"/>
        </w:trPr>
        <w:tc>
          <w:tcPr>
            <w:cnfStyle w:val="001000000000" w:firstRow="0" w:lastRow="0" w:firstColumn="1" w:lastColumn="0" w:oddVBand="0" w:evenVBand="0" w:oddHBand="0" w:evenHBand="0" w:firstRowFirstColumn="0" w:firstRowLastColumn="0" w:lastRowFirstColumn="0" w:lastRowLastColumn="0"/>
            <w:tcW w:w="5571" w:type="dxa"/>
            <w:shd w:val="clear" w:color="auto" w:fill="FFFFFF" w:themeFill="background1"/>
          </w:tcPr>
          <w:p w:rsidR="0072036F" w:rsidRPr="00D11DEA" w:rsidRDefault="0072036F" w:rsidP="003C0C1E">
            <w:pPr>
              <w:widowControl w:val="0"/>
              <w:ind w:left="0" w:firstLine="0"/>
              <w:jc w:val="both"/>
              <w:rPr>
                <w:rFonts w:asciiTheme="majorBidi" w:hAnsiTheme="majorBidi" w:cstheme="majorBidi"/>
                <w:sz w:val="20"/>
                <w:szCs w:val="20"/>
              </w:rPr>
            </w:pPr>
            <w:r w:rsidRPr="00D11DEA">
              <w:rPr>
                <w:rFonts w:asciiTheme="majorBidi" w:hAnsiTheme="majorBidi" w:cstheme="majorBidi"/>
                <w:sz w:val="20"/>
                <w:szCs w:val="20"/>
              </w:rPr>
              <w:t>S</w:t>
            </w:r>
          </w:p>
        </w:tc>
        <w:tc>
          <w:tcPr>
            <w:tcW w:w="3501" w:type="dxa"/>
            <w:shd w:val="clear" w:color="auto" w:fill="FFFFFF" w:themeFill="background1"/>
          </w:tcPr>
          <w:p w:rsidR="0072036F" w:rsidRPr="00D11DEA" w:rsidRDefault="0072036F" w:rsidP="003C0C1E">
            <w:pPr>
              <w:widowControl w:val="0"/>
              <w:ind w:left="0"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11DEA">
              <w:rPr>
                <w:rFonts w:asciiTheme="majorBidi" w:hAnsiTheme="majorBidi" w:cstheme="majorBidi"/>
                <w:sz w:val="20"/>
                <w:szCs w:val="20"/>
              </w:rPr>
              <w:t>6136,6</w:t>
            </w:r>
          </w:p>
        </w:tc>
      </w:tr>
      <w:tr w:rsidR="0072036F" w:rsidRPr="00D11DEA" w:rsidTr="003C0C1E">
        <w:trPr>
          <w:trHeight w:val="164"/>
          <w:jc w:val="center"/>
        </w:trPr>
        <w:tc>
          <w:tcPr>
            <w:cnfStyle w:val="001000000000" w:firstRow="0" w:lastRow="0" w:firstColumn="1" w:lastColumn="0" w:oddVBand="0" w:evenVBand="0" w:oddHBand="0" w:evenHBand="0" w:firstRowFirstColumn="0" w:firstRowLastColumn="0" w:lastRowFirstColumn="0" w:lastRowLastColumn="0"/>
            <w:tcW w:w="9072" w:type="dxa"/>
            <w:gridSpan w:val="2"/>
            <w:shd w:val="clear" w:color="auto" w:fill="BFBFBF" w:themeFill="background1" w:themeFillShade="BF"/>
          </w:tcPr>
          <w:p w:rsidR="0072036F" w:rsidRPr="00D11DEA" w:rsidRDefault="0072036F" w:rsidP="003C0C1E">
            <w:pPr>
              <w:widowControl w:val="0"/>
              <w:ind w:left="0" w:firstLine="0"/>
              <w:jc w:val="both"/>
              <w:rPr>
                <w:rFonts w:asciiTheme="majorBidi" w:hAnsiTheme="majorBidi" w:cstheme="majorBidi"/>
                <w:sz w:val="20"/>
                <w:szCs w:val="20"/>
                <w:lang w:val="en-GB"/>
              </w:rPr>
            </w:pPr>
            <w:r w:rsidRPr="00D11DEA">
              <w:rPr>
                <w:rFonts w:asciiTheme="majorBidi" w:hAnsiTheme="majorBidi" w:cstheme="majorBidi"/>
                <w:sz w:val="20"/>
                <w:szCs w:val="20"/>
                <w:lang w:val="en-GB"/>
              </w:rPr>
              <w:t>Cation exchange capacity (</w:t>
            </w:r>
            <w:proofErr w:type="spellStart"/>
            <w:r w:rsidRPr="00D11DEA">
              <w:rPr>
                <w:rFonts w:asciiTheme="majorBidi" w:hAnsiTheme="majorBidi" w:cstheme="majorBidi"/>
                <w:sz w:val="20"/>
                <w:szCs w:val="20"/>
                <w:lang w:val="en-GB"/>
              </w:rPr>
              <w:t>cmol</w:t>
            </w:r>
            <w:proofErr w:type="spellEnd"/>
            <w:r w:rsidRPr="00D11DEA">
              <w:rPr>
                <w:rFonts w:asciiTheme="majorBidi" w:hAnsiTheme="majorBidi" w:cstheme="majorBidi"/>
                <w:sz w:val="20"/>
                <w:szCs w:val="20"/>
                <w:lang w:val="en-GB"/>
              </w:rPr>
              <w:t xml:space="preserve"> (+) / kg)</w:t>
            </w:r>
          </w:p>
        </w:tc>
      </w:tr>
      <w:tr w:rsidR="0072036F" w:rsidRPr="00D11DEA" w:rsidTr="003C0C1E">
        <w:trPr>
          <w:cnfStyle w:val="000000100000" w:firstRow="0" w:lastRow="0" w:firstColumn="0" w:lastColumn="0" w:oddVBand="0" w:evenVBand="0" w:oddHBand="1" w:evenHBand="0" w:firstRowFirstColumn="0" w:firstRowLastColumn="0" w:lastRowFirstColumn="0" w:lastRowLastColumn="0"/>
          <w:trHeight w:val="164"/>
          <w:jc w:val="center"/>
        </w:trPr>
        <w:tc>
          <w:tcPr>
            <w:cnfStyle w:val="001000000000" w:firstRow="0" w:lastRow="0" w:firstColumn="1" w:lastColumn="0" w:oddVBand="0" w:evenVBand="0" w:oddHBand="0" w:evenHBand="0" w:firstRowFirstColumn="0" w:firstRowLastColumn="0" w:lastRowFirstColumn="0" w:lastRowLastColumn="0"/>
            <w:tcW w:w="5571" w:type="dxa"/>
            <w:shd w:val="clear" w:color="auto" w:fill="FFFFFF" w:themeFill="background1"/>
          </w:tcPr>
          <w:p w:rsidR="0072036F" w:rsidRPr="00D11DEA" w:rsidRDefault="0072036F" w:rsidP="003C0C1E">
            <w:pPr>
              <w:widowControl w:val="0"/>
              <w:ind w:left="0" w:firstLine="0"/>
              <w:jc w:val="both"/>
              <w:rPr>
                <w:rFonts w:asciiTheme="majorBidi" w:hAnsiTheme="majorBidi" w:cstheme="majorBidi"/>
                <w:sz w:val="20"/>
                <w:szCs w:val="20"/>
                <w:highlight w:val="yellow"/>
              </w:rPr>
            </w:pPr>
            <w:r w:rsidRPr="00D11DEA">
              <w:rPr>
                <w:rFonts w:asciiTheme="majorBidi" w:hAnsiTheme="majorBidi" w:cstheme="majorBidi"/>
                <w:sz w:val="20"/>
                <w:szCs w:val="20"/>
              </w:rPr>
              <w:t>CEC</w:t>
            </w:r>
            <w:r w:rsidRPr="00D11DEA">
              <w:rPr>
                <w:rFonts w:asciiTheme="majorBidi" w:hAnsiTheme="majorBidi" w:cstheme="majorBidi"/>
                <w:sz w:val="20"/>
                <w:szCs w:val="20"/>
                <w:highlight w:val="yellow"/>
              </w:rPr>
              <w:t xml:space="preserve"> </w:t>
            </w:r>
          </w:p>
        </w:tc>
        <w:tc>
          <w:tcPr>
            <w:tcW w:w="3501" w:type="dxa"/>
            <w:shd w:val="clear" w:color="auto" w:fill="FFFFFF" w:themeFill="background1"/>
          </w:tcPr>
          <w:p w:rsidR="0072036F" w:rsidRPr="00D11DEA" w:rsidRDefault="0072036F" w:rsidP="003C0C1E">
            <w:pPr>
              <w:widowControl w:val="0"/>
              <w:ind w:left="0"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11DEA">
              <w:rPr>
                <w:rFonts w:asciiTheme="majorBidi" w:hAnsiTheme="majorBidi" w:cstheme="majorBidi"/>
                <w:sz w:val="20"/>
                <w:szCs w:val="20"/>
              </w:rPr>
              <w:t>67,68</w:t>
            </w:r>
          </w:p>
        </w:tc>
      </w:tr>
      <w:tr w:rsidR="0072036F" w:rsidRPr="00D11DEA" w:rsidTr="003C0C1E">
        <w:trPr>
          <w:trHeight w:val="164"/>
          <w:jc w:val="center"/>
        </w:trPr>
        <w:tc>
          <w:tcPr>
            <w:cnfStyle w:val="001000000000" w:firstRow="0" w:lastRow="0" w:firstColumn="1" w:lastColumn="0" w:oddVBand="0" w:evenVBand="0" w:oddHBand="0" w:evenHBand="0" w:firstRowFirstColumn="0" w:firstRowLastColumn="0" w:lastRowFirstColumn="0" w:lastRowLastColumn="0"/>
            <w:tcW w:w="9072" w:type="dxa"/>
            <w:gridSpan w:val="2"/>
            <w:shd w:val="clear" w:color="auto" w:fill="BFBFBF" w:themeFill="background1" w:themeFillShade="BF"/>
          </w:tcPr>
          <w:p w:rsidR="0072036F" w:rsidRPr="00D11DEA" w:rsidRDefault="0072036F" w:rsidP="003C0C1E">
            <w:pPr>
              <w:widowControl w:val="0"/>
              <w:ind w:left="0" w:firstLine="0"/>
              <w:jc w:val="both"/>
              <w:rPr>
                <w:rFonts w:asciiTheme="majorBidi" w:hAnsiTheme="majorBidi" w:cstheme="majorBidi"/>
                <w:sz w:val="20"/>
                <w:szCs w:val="20"/>
              </w:rPr>
            </w:pPr>
            <w:r w:rsidRPr="00D11DEA">
              <w:rPr>
                <w:rFonts w:asciiTheme="majorBidi" w:hAnsiTheme="majorBidi" w:cstheme="majorBidi"/>
                <w:sz w:val="20"/>
                <w:szCs w:val="20"/>
              </w:rPr>
              <w:t xml:space="preserve">Total </w:t>
            </w:r>
            <w:proofErr w:type="spellStart"/>
            <w:r w:rsidRPr="00D11DEA">
              <w:rPr>
                <w:rFonts w:asciiTheme="majorBidi" w:hAnsiTheme="majorBidi" w:cstheme="majorBidi"/>
                <w:sz w:val="20"/>
                <w:szCs w:val="20"/>
              </w:rPr>
              <w:t>phosphorus</w:t>
            </w:r>
            <w:proofErr w:type="spellEnd"/>
            <w:r w:rsidRPr="00D11DEA">
              <w:rPr>
                <w:rFonts w:asciiTheme="majorBidi" w:hAnsiTheme="majorBidi" w:cstheme="majorBidi"/>
                <w:sz w:val="20"/>
                <w:szCs w:val="20"/>
              </w:rPr>
              <w:t xml:space="preserve"> (mg/kg)</w:t>
            </w:r>
          </w:p>
        </w:tc>
      </w:tr>
      <w:tr w:rsidR="0072036F" w:rsidRPr="00D11DEA" w:rsidTr="003C0C1E">
        <w:trPr>
          <w:cnfStyle w:val="000000100000" w:firstRow="0" w:lastRow="0" w:firstColumn="0" w:lastColumn="0" w:oddVBand="0" w:evenVBand="0" w:oddHBand="1" w:evenHBand="0" w:firstRowFirstColumn="0" w:firstRowLastColumn="0" w:lastRowFirstColumn="0" w:lastRowLastColumn="0"/>
          <w:trHeight w:val="164"/>
          <w:jc w:val="center"/>
        </w:trPr>
        <w:tc>
          <w:tcPr>
            <w:cnfStyle w:val="001000000000" w:firstRow="0" w:lastRow="0" w:firstColumn="1" w:lastColumn="0" w:oddVBand="0" w:evenVBand="0" w:oddHBand="0" w:evenHBand="0" w:firstRowFirstColumn="0" w:firstRowLastColumn="0" w:lastRowFirstColumn="0" w:lastRowLastColumn="0"/>
            <w:tcW w:w="5571" w:type="dxa"/>
            <w:shd w:val="clear" w:color="auto" w:fill="FFFFFF" w:themeFill="background1"/>
          </w:tcPr>
          <w:p w:rsidR="0072036F" w:rsidRPr="00D11DEA" w:rsidRDefault="0072036F" w:rsidP="003C0C1E">
            <w:pPr>
              <w:widowControl w:val="0"/>
              <w:ind w:left="0" w:firstLine="0"/>
              <w:jc w:val="both"/>
              <w:rPr>
                <w:rFonts w:asciiTheme="majorBidi" w:hAnsiTheme="majorBidi" w:cstheme="majorBidi"/>
                <w:sz w:val="20"/>
                <w:szCs w:val="20"/>
              </w:rPr>
            </w:pPr>
            <w:proofErr w:type="spellStart"/>
            <w:r w:rsidRPr="00D11DEA">
              <w:rPr>
                <w:rFonts w:asciiTheme="majorBidi" w:hAnsiTheme="majorBidi" w:cstheme="majorBidi"/>
                <w:sz w:val="20"/>
                <w:szCs w:val="20"/>
              </w:rPr>
              <w:t>Ptot</w:t>
            </w:r>
            <w:proofErr w:type="spellEnd"/>
          </w:p>
        </w:tc>
        <w:tc>
          <w:tcPr>
            <w:tcW w:w="3501" w:type="dxa"/>
            <w:shd w:val="clear" w:color="auto" w:fill="FFFFFF" w:themeFill="background1"/>
          </w:tcPr>
          <w:p w:rsidR="0072036F" w:rsidRPr="00D11DEA" w:rsidRDefault="0072036F" w:rsidP="003C0C1E">
            <w:pPr>
              <w:widowControl w:val="0"/>
              <w:ind w:left="0"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11DEA">
              <w:rPr>
                <w:rFonts w:asciiTheme="majorBidi" w:hAnsiTheme="majorBidi" w:cstheme="majorBidi"/>
                <w:sz w:val="20"/>
                <w:szCs w:val="20"/>
              </w:rPr>
              <w:t>345,0</w:t>
            </w:r>
          </w:p>
        </w:tc>
      </w:tr>
    </w:tbl>
    <w:p w:rsidR="0072036F" w:rsidRPr="00D11DEA" w:rsidRDefault="0072036F" w:rsidP="00D11DEA">
      <w:pPr>
        <w:widowControl w:val="0"/>
        <w:spacing w:before="100" w:beforeAutospacing="1" w:after="100" w:afterAutospacing="1" w:line="360" w:lineRule="auto"/>
        <w:jc w:val="both"/>
        <w:rPr>
          <w:rFonts w:asciiTheme="majorBidi" w:hAnsiTheme="majorBidi" w:cstheme="majorBidi"/>
          <w:iCs/>
          <w:sz w:val="20"/>
          <w:szCs w:val="20"/>
          <w:lang w:val="en-GB"/>
        </w:rPr>
      </w:pPr>
      <w:bookmarkStart w:id="8" w:name="_Toc116014742"/>
      <w:r w:rsidRPr="00D11DEA">
        <w:rPr>
          <w:rFonts w:asciiTheme="majorBidi" w:hAnsiTheme="majorBidi" w:cstheme="majorBidi"/>
          <w:iCs/>
          <w:sz w:val="20"/>
          <w:szCs w:val="20"/>
          <w:lang w:val="en-GB"/>
        </w:rPr>
        <w:t xml:space="preserve">Table 4 shows the properties that 21-day compost contains. 21-day compost contributes to the amendment, fertilization and regeneration of the soil thanks to its </w:t>
      </w:r>
      <w:proofErr w:type="spellStart"/>
      <w:r w:rsidRPr="00D11DEA">
        <w:rPr>
          <w:rFonts w:asciiTheme="majorBidi" w:hAnsiTheme="majorBidi" w:cstheme="majorBidi"/>
          <w:iCs/>
          <w:sz w:val="20"/>
          <w:szCs w:val="20"/>
          <w:lang w:val="en-GB"/>
        </w:rPr>
        <w:t>physico</w:t>
      </w:r>
      <w:proofErr w:type="spellEnd"/>
      <w:r w:rsidRPr="00D11DEA">
        <w:rPr>
          <w:rFonts w:asciiTheme="majorBidi" w:hAnsiTheme="majorBidi" w:cstheme="majorBidi"/>
          <w:iCs/>
          <w:sz w:val="20"/>
          <w:szCs w:val="20"/>
          <w:lang w:val="en-GB"/>
        </w:rPr>
        <w:t>-chemical properties. The porosity of the 21-day compost makes it possible to retain water and slow down potential evapotranspiration in the soil. 21-day compost increases the nutrient ion exchange capacities in the soil. With supplemental and exchangeable cations, 21-day compost increases soil pH for optimal phosphorus availability.</w:t>
      </w:r>
    </w:p>
    <w:bookmarkEnd w:id="8"/>
    <w:p w:rsidR="0072036F" w:rsidRPr="00D11DEA" w:rsidRDefault="0072036F" w:rsidP="00D11DEA">
      <w:pPr>
        <w:widowControl w:val="0"/>
        <w:spacing w:before="100" w:beforeAutospacing="1" w:after="100" w:afterAutospacing="1" w:line="360" w:lineRule="auto"/>
        <w:jc w:val="both"/>
        <w:rPr>
          <w:rFonts w:asciiTheme="majorBidi" w:eastAsiaTheme="majorEastAsia" w:hAnsiTheme="majorBidi" w:cstheme="majorBidi"/>
          <w:b/>
          <w:bCs/>
          <w:i/>
          <w:sz w:val="20"/>
          <w:szCs w:val="20"/>
          <w:lang w:val="en-GB"/>
        </w:rPr>
      </w:pPr>
      <w:r w:rsidRPr="00D11DEA">
        <w:rPr>
          <w:rFonts w:asciiTheme="majorBidi" w:eastAsiaTheme="majorEastAsia" w:hAnsiTheme="majorBidi" w:cstheme="majorBidi"/>
          <w:b/>
          <w:bCs/>
          <w:i/>
          <w:sz w:val="20"/>
          <w:szCs w:val="20"/>
          <w:lang w:val="en-GB"/>
        </w:rPr>
        <w:t>3.2.2. The practice of integrated farming systems</w:t>
      </w:r>
    </w:p>
    <w:p w:rsidR="0072036F" w:rsidRPr="00D11DEA" w:rsidRDefault="0072036F" w:rsidP="00D11DEA">
      <w:pPr>
        <w:widowControl w:val="0"/>
        <w:spacing w:before="100" w:beforeAutospacing="1" w:after="100" w:afterAutospacing="1" w:line="360" w:lineRule="auto"/>
        <w:jc w:val="both"/>
        <w:rPr>
          <w:rFonts w:asciiTheme="majorBidi" w:eastAsiaTheme="majorEastAsia" w:hAnsiTheme="majorBidi" w:cstheme="majorBidi"/>
          <w:bCs/>
          <w:sz w:val="20"/>
          <w:szCs w:val="20"/>
          <w:lang w:val="en-GB"/>
        </w:rPr>
      </w:pPr>
      <w:r w:rsidRPr="00D11DEA">
        <w:rPr>
          <w:rFonts w:asciiTheme="majorBidi" w:eastAsiaTheme="majorEastAsia" w:hAnsiTheme="majorBidi" w:cstheme="majorBidi"/>
          <w:bCs/>
          <w:sz w:val="20"/>
          <w:szCs w:val="20"/>
          <w:lang w:val="en-GB"/>
        </w:rPr>
        <w:t>Cultivation systems that are harmful to the environment are to be discouraged, and it is the concern of CIPCRE which promotes sustainable cultivation practices through its various awareness-raising and training courses. The main agricultural techniques that are shared with producers refer to the association of trees, the association of several crops and small livestock (fig. 8).</w:t>
      </w:r>
    </w:p>
    <w:p w:rsidR="0072036F" w:rsidRPr="00D11DEA" w:rsidRDefault="0072036F" w:rsidP="003C0C1E">
      <w:pPr>
        <w:widowControl w:val="0"/>
        <w:spacing w:before="100" w:beforeAutospacing="1" w:after="100" w:afterAutospacing="1" w:line="360" w:lineRule="auto"/>
        <w:jc w:val="center"/>
        <w:rPr>
          <w:rFonts w:asciiTheme="majorBidi" w:hAnsiTheme="majorBidi" w:cstheme="majorBidi"/>
          <w:sz w:val="20"/>
          <w:szCs w:val="20"/>
        </w:rPr>
      </w:pPr>
      <w:r w:rsidRPr="00D11DEA">
        <w:rPr>
          <w:rFonts w:asciiTheme="majorBidi" w:hAnsiTheme="majorBidi" w:cstheme="majorBidi"/>
          <w:noProof/>
          <w:sz w:val="20"/>
          <w:szCs w:val="20"/>
        </w:rPr>
        <w:drawing>
          <wp:inline distT="0" distB="0" distL="0" distR="0" wp14:anchorId="230EFF14" wp14:editId="115C7597">
            <wp:extent cx="5048250" cy="1771650"/>
            <wp:effectExtent l="0" t="0" r="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2036F" w:rsidRPr="003C0C1E" w:rsidRDefault="0072036F" w:rsidP="003C0C1E">
      <w:pPr>
        <w:widowControl w:val="0"/>
        <w:spacing w:before="100" w:beforeAutospacing="1" w:after="100" w:afterAutospacing="1" w:line="360" w:lineRule="auto"/>
        <w:jc w:val="center"/>
        <w:rPr>
          <w:rFonts w:asciiTheme="majorBidi" w:hAnsiTheme="majorBidi" w:cstheme="majorBidi"/>
          <w:iCs/>
          <w:sz w:val="20"/>
          <w:szCs w:val="20"/>
          <w:lang w:val="en-GB"/>
        </w:rPr>
      </w:pPr>
      <w:r w:rsidRPr="003C0C1E">
        <w:rPr>
          <w:rFonts w:asciiTheme="majorBidi" w:hAnsiTheme="majorBidi" w:cstheme="majorBidi"/>
          <w:b/>
          <w:iCs/>
          <w:sz w:val="20"/>
          <w:szCs w:val="20"/>
          <w:lang w:val="en-GB"/>
        </w:rPr>
        <w:t xml:space="preserve">Figure </w:t>
      </w:r>
      <w:r w:rsidRPr="003C0C1E">
        <w:rPr>
          <w:rFonts w:asciiTheme="majorBidi" w:hAnsiTheme="majorBidi" w:cstheme="majorBidi"/>
          <w:b/>
          <w:iCs/>
          <w:sz w:val="20"/>
          <w:szCs w:val="20"/>
        </w:rPr>
        <w:fldChar w:fldCharType="begin"/>
      </w:r>
      <w:r w:rsidRPr="003C0C1E">
        <w:rPr>
          <w:rFonts w:asciiTheme="majorBidi" w:hAnsiTheme="majorBidi" w:cstheme="majorBidi"/>
          <w:b/>
          <w:iCs/>
          <w:sz w:val="20"/>
          <w:szCs w:val="20"/>
          <w:lang w:val="en-GB"/>
        </w:rPr>
        <w:instrText xml:space="preserve"> SEQ Figure \* ARABIC </w:instrText>
      </w:r>
      <w:r w:rsidRPr="003C0C1E">
        <w:rPr>
          <w:rFonts w:asciiTheme="majorBidi" w:hAnsiTheme="majorBidi" w:cstheme="majorBidi"/>
          <w:b/>
          <w:iCs/>
          <w:sz w:val="20"/>
          <w:szCs w:val="20"/>
        </w:rPr>
        <w:fldChar w:fldCharType="separate"/>
      </w:r>
      <w:r w:rsidR="00AE2A9D">
        <w:rPr>
          <w:rFonts w:asciiTheme="majorBidi" w:hAnsiTheme="majorBidi" w:cstheme="majorBidi"/>
          <w:b/>
          <w:iCs/>
          <w:noProof/>
          <w:sz w:val="20"/>
          <w:szCs w:val="20"/>
          <w:lang w:val="en-GB"/>
        </w:rPr>
        <w:t>7</w:t>
      </w:r>
      <w:r w:rsidRPr="003C0C1E">
        <w:rPr>
          <w:rFonts w:asciiTheme="majorBidi" w:hAnsiTheme="majorBidi" w:cstheme="majorBidi"/>
          <w:b/>
          <w:iCs/>
          <w:sz w:val="20"/>
          <w:szCs w:val="20"/>
        </w:rPr>
        <w:fldChar w:fldCharType="end"/>
      </w:r>
      <w:r w:rsidRPr="003C0C1E">
        <w:rPr>
          <w:rFonts w:asciiTheme="majorBidi" w:hAnsiTheme="majorBidi" w:cstheme="majorBidi"/>
          <w:b/>
          <w:iCs/>
          <w:sz w:val="20"/>
          <w:szCs w:val="20"/>
          <w:lang w:val="en-GB"/>
        </w:rPr>
        <w:t> :</w:t>
      </w:r>
      <w:r w:rsidRPr="003C0C1E">
        <w:rPr>
          <w:rFonts w:asciiTheme="majorBidi" w:hAnsiTheme="majorBidi" w:cstheme="majorBidi"/>
          <w:iCs/>
          <w:sz w:val="20"/>
          <w:szCs w:val="20"/>
          <w:lang w:val="en-GB"/>
        </w:rPr>
        <w:t xml:space="preserve"> Proportion of producers trained in sustainable farming practices</w:t>
      </w:r>
    </w:p>
    <w:p w:rsidR="0072036F" w:rsidRPr="00D11DEA" w:rsidRDefault="003C0C1E" w:rsidP="00D11DEA">
      <w:pPr>
        <w:widowControl w:val="0"/>
        <w:spacing w:before="100" w:beforeAutospacing="1" w:after="100" w:afterAutospacing="1" w:line="360" w:lineRule="auto"/>
        <w:jc w:val="both"/>
        <w:rPr>
          <w:rFonts w:asciiTheme="majorBidi" w:hAnsiTheme="majorBidi" w:cstheme="majorBidi"/>
          <w:iCs/>
          <w:sz w:val="20"/>
          <w:szCs w:val="20"/>
          <w:lang w:val="en-GB"/>
        </w:rPr>
      </w:pPr>
      <w:r w:rsidRPr="00D11DEA">
        <w:rPr>
          <w:rFonts w:asciiTheme="majorBidi" w:hAnsiTheme="majorBidi" w:cstheme="majorBidi"/>
          <w:noProof/>
          <w:sz w:val="20"/>
          <w:szCs w:val="20"/>
          <w:lang w:val="fr-FR" w:eastAsia="fr-FR"/>
        </w:rPr>
        <w:lastRenderedPageBreak/>
        <w:pict>
          <v:group id="_x0000_s1069" style="position:absolute;left:0;text-align:left;margin-left:3.4pt;margin-top:95.5pt;width:438.5pt;height:511.1pt;z-index:251665408" coordorigin="1673,3603" coordsize="8943,11739">
            <v:shapetype id="_x0000_t32" coordsize="21600,21600" o:spt="32" o:oned="t" path="m,l21600,21600e" filled="f">
              <v:path arrowok="t" fillok="f" o:connecttype="none"/>
              <o:lock v:ext="edit" shapetype="t"/>
            </v:shapetype>
            <v:shape id="AutoShape 362" o:spid="_x0000_s1030" type="#_x0000_t32" style="position:absolute;left:2438;top:9168;width:0;height:11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OkP8QAAADcAAAADwAAAGRycy9kb3ducmV2LnhtbESPwWrDMBBE74H+g9hCb4mcQJvajRIa&#10;Q5pCTnH7AYu1sUyslZFU2/37qFDIcZiZN8xmN9lODORD61jBcpGBIK6dbrlR8P11mL+CCBFZY+eY&#10;FPxSgN32YbbBQruRzzRUsREJwqFABSbGvpAy1IYshoXriZN3cd5iTNI3UnscE9x2cpVlL9Jiy2nB&#10;YE+lofpa/VgFx+7kh3D52K9O60Mc9702ZZkr9fQ4vb+BiDTFe/i//akV5M85/J1JR0B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I6Q/xAAAANwAAAAPAAAAAAAAAAAA&#10;AAAAAKECAABkcnMvZG93bnJldi54bWxQSwUGAAAAAAQABAD5AAAAkgMAAAAA&#10;" strokeweight="2.5pt">
              <v:stroke endarrow="block"/>
              <v:shadow color="#868686"/>
            </v:shape>
            <v:group id="Groupe 40" o:spid="_x0000_s1031" style="position:absolute;left:1673;top:3603;width:8943;height:11506" coordsize="56787,730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AutoShape 344" o:spid="_x0000_s1032" type="#_x0000_t32" style="position:absolute;left:3429;top:73056;width:74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twQcMAAADcAAAADwAAAGRycy9kb3ducmV2LnhtbESPUWvCMBSF3wf+h3AF32bqFFk7o+iY&#10;IGOI6/wBl+TaFpubkmS1/vtlMNjj4ZzzHc5qM9hW9ORD41jBbJqBINbONFwpOH/tH59BhIhssHVM&#10;Cu4UYLMePaywMO7Gn9SXsRIJwqFABXWMXSFl0DVZDFPXESfv4rzFmKSvpPF4S3DbyqcsW0qLDaeF&#10;Gjt6rUlfy2+r4OOMPWt6i1d9cselQdw1i3elJuNh+wIi0hD/w3/tg1GQz3P4PZOOgF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7cEHDAAAA3AAAAA8AAAAAAAAAAAAA&#10;AAAAoQIAAGRycy9kb3ducmV2LnhtbFBLBQYAAAAABAAEAPkAAACRAwAAAAA=&#10;" strokecolor="black [3200]" strokeweight="2.5pt">
                <v:stroke endarrow="block"/>
                <v:shadow color="#868686"/>
              </v:shape>
              <v:shape id="AutoShape 392" o:spid="_x0000_s1033" type="#_x0000_t32" style="position:absolute;left:33718;top:53149;width:0;height:71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PWecQAAADcAAAADwAAAGRycy9kb3ducmV2LnhtbESPQWvCQBSE7wX/w/IEb3WjSKmpaxCL&#10;IFYoxvb+mn0mIdm3YXdr4r93CwWPw8x8w6yywbTiSs7XlhXMpgkI4sLqmksFX+fd8ysIH5A1tpZJ&#10;wY08ZOvR0wpTbXs+0TUPpYgQ9ikqqELoUil9UZFBP7UdcfQu1hkMUbpSaod9hJtWzpPkRRqsOS5U&#10;2NG2oqLJf42C7/dGbvof5085Lo6f+mPn5odWqcl42LyBCDSER/i/vdcKlosZ/J2JR0C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E9Z5xAAAANwAAAAPAAAAAAAAAAAA&#10;AAAAAKECAABkcnMvZG93bnJldi54bWxQSwUGAAAAAAQABAD5AAAAkgMAAAAA&#10;" strokeweight="1pt">
                <v:stroke dashstyle="dash" endarrow="block"/>
                <v:shadow color="#868686"/>
              </v:shape>
              <v:shapetype id="_x0000_t202" coordsize="21600,21600" o:spt="202" path="m,l,21600r21600,l21600,xe">
                <v:stroke joinstyle="miter"/>
                <v:path gradientshapeok="t" o:connecttype="rect"/>
              </v:shapetype>
              <v:shape id="Text Box 347" o:spid="_x0000_s1034" type="#_x0000_t202" style="position:absolute;top:11430;width:14722;height:675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qRGMMA&#10;AADcAAAADwAAAGRycy9kb3ducmV2LnhtbESPQYvCMBSE7wv+h/AEL4umSlm0GkUFQcTLqgePj+bZ&#10;FpuXkkRb/71ZWPA4zMw3zGLVmVo8yfnKsoLxKAFBnFtdcaHgct4NpyB8QNZYWyYFL/KwWva+Fphp&#10;2/IvPU+hEBHCPkMFZQhNJqXPSzLoR7Yhjt7NOoMhSldI7bCNcFPLSZL8SIMVx4USG9qWlN9PD6Pg&#10;6l7ntMXDfbK+TMdmI793xwMpNeh36zmIQF34hP/be61glqbwdyYeAbl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qRGMMAAADcAAAADwAAAAAAAAAAAAAAAACYAgAAZHJzL2Rv&#10;d25yZXYueG1sUEsFBgAAAAAEAAQA9QAAAIgDAAAAAA==&#10;" fillcolor="white [3201]" strokecolor="black [3200]" strokeweight="2.5pt">
                <v:shadow color="#868686"/>
                <v:textbox style="mso-next-textbox:#Text Box 347">
                  <w:txbxContent>
                    <w:p w:rsidR="00172F7E" w:rsidRPr="006D2BCF" w:rsidRDefault="00172F7E" w:rsidP="0072036F">
                      <w:pPr>
                        <w:jc w:val="center"/>
                        <w:rPr>
                          <w:rFonts w:ascii="Times New Roman" w:hAnsi="Times New Roman" w:cs="Times New Roman"/>
                          <w:bCs/>
                          <w:sz w:val="20"/>
                          <w:szCs w:val="20"/>
                        </w:rPr>
                      </w:pPr>
                      <w:r w:rsidRPr="006D2BCF">
                        <w:rPr>
                          <w:rFonts w:ascii="Times New Roman" w:hAnsi="Times New Roman" w:cs="Times New Roman"/>
                          <w:bCs/>
                          <w:sz w:val="20"/>
                          <w:szCs w:val="20"/>
                        </w:rPr>
                        <w:t>Purchase / Rental of arable land</w:t>
                      </w:r>
                    </w:p>
                  </w:txbxContent>
                </v:textbox>
              </v:shape>
              <v:shape id="Text Box 348" o:spid="_x0000_s1035" type="#_x0000_t202" style="position:absolute;left:20574;top:14097;width:11490;height:378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Y0g8YA&#10;AADcAAAADwAAAGRycy9kb3ducmV2LnhtbESPQWvCQBSE70L/w/IKvUjdKFZs6iq2ECjSi0kOPT6y&#10;r0kw+zbsbk3y77sFweMwM98wu8NoOnEl51vLCpaLBARxZXXLtYKyyJ63IHxA1thZJgUTeTjsH2Y7&#10;TLUd+EzXPNQiQtinqKAJoU+l9FVDBv3C9sTR+7HOYIjS1VI7HCLcdHKVJBtpsOW40GBPHw1Vl/zX&#10;KPh2U7Ee8HRZHcvt0rzLefZ1IqWeHsfjG4hAY7iHb+1PreB1/QL/Z+IRkP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wY0g8YAAADcAAAADwAAAAAAAAAAAAAAAACYAgAAZHJz&#10;L2Rvd25yZXYueG1sUEsFBgAAAAAEAAQA9QAAAIsDAAAAAA==&#10;" fillcolor="white [3201]" strokecolor="black [3200]" strokeweight="2.5pt">
                <v:shadow color="#868686"/>
                <v:textbox style="mso-next-textbox:#Text Box 348">
                  <w:txbxContent>
                    <w:p w:rsidR="00172F7E" w:rsidRPr="006D2BCF" w:rsidRDefault="00172F7E" w:rsidP="0072036F">
                      <w:pPr>
                        <w:jc w:val="center"/>
                        <w:rPr>
                          <w:rFonts w:ascii="Times New Roman" w:hAnsi="Times New Roman" w:cs="Times New Roman"/>
                          <w:sz w:val="20"/>
                          <w:szCs w:val="20"/>
                        </w:rPr>
                      </w:pPr>
                      <w:r w:rsidRPr="006D2BCF">
                        <w:rPr>
                          <w:rFonts w:ascii="Times New Roman" w:hAnsi="Times New Roman" w:cs="Times New Roman"/>
                          <w:sz w:val="20"/>
                          <w:szCs w:val="20"/>
                        </w:rPr>
                        <w:t xml:space="preserve">Seeds </w:t>
                      </w:r>
                    </w:p>
                  </w:txbxContent>
                </v:textbox>
              </v:shape>
              <v:shape id="Text Box 349" o:spid="_x0000_s1036" type="#_x0000_t202" style="position:absolute;left:39909;top:11430;width:14223;height:675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gPb8YA&#10;AADcAAAADwAAAGRycy9kb3ducmV2LnhtbESPQWvCQBSE70L/w/IKvUjdKFJt6iq2ECjSi0kOPT6y&#10;r0kw+zbsbk3y77sFweMwM98wu8NoOnEl51vLCpaLBARxZXXLtYKyyJ63IHxA1thZJgUTeTjsH2Y7&#10;TLUd+EzXPNQiQtinqKAJoU+l9FVDBv3C9sTR+7HOYIjS1VI7HCLcdHKVJC/SYMtxocGePhqqLvmv&#10;UfDtpmI94OmyOpbbpXmX8+zrREo9PY7HNxCBxnAP39qfWsHregP/Z+IRkP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JgPb8YAAADcAAAADwAAAAAAAAAAAAAAAACYAgAAZHJz&#10;L2Rvd25yZXYueG1sUEsFBgAAAAAEAAQA9QAAAIsDAAAAAA==&#10;" fillcolor="white [3201]" strokecolor="black [3200]" strokeweight="2.5pt">
                <v:shadow color="#868686"/>
                <v:textbox style="mso-next-textbox:#Text Box 349">
                  <w:txbxContent>
                    <w:p w:rsidR="00172F7E" w:rsidRDefault="00172F7E" w:rsidP="006D2BCF">
                      <w:pPr>
                        <w:spacing w:after="0" w:line="240" w:lineRule="auto"/>
                        <w:jc w:val="center"/>
                        <w:rPr>
                          <w:bCs/>
                          <w:sz w:val="20"/>
                          <w:szCs w:val="20"/>
                        </w:rPr>
                      </w:pPr>
                    </w:p>
                    <w:p w:rsidR="00172F7E" w:rsidRPr="006D2BCF" w:rsidRDefault="00172F7E" w:rsidP="0072036F">
                      <w:pPr>
                        <w:jc w:val="center"/>
                        <w:rPr>
                          <w:rFonts w:ascii="Times New Roman" w:hAnsi="Times New Roman" w:cs="Times New Roman"/>
                          <w:bCs/>
                          <w:sz w:val="20"/>
                          <w:szCs w:val="20"/>
                        </w:rPr>
                      </w:pPr>
                      <w:r w:rsidRPr="006D2BCF">
                        <w:rPr>
                          <w:rFonts w:ascii="Times New Roman" w:hAnsi="Times New Roman" w:cs="Times New Roman"/>
                          <w:bCs/>
                          <w:sz w:val="20"/>
                          <w:szCs w:val="20"/>
                        </w:rPr>
                        <w:t>Workforce</w:t>
                      </w:r>
                    </w:p>
                  </w:txbxContent>
                </v:textbox>
              </v:shape>
              <v:oval id="Oval 350" o:spid="_x0000_s1037" style="position:absolute;left:1333;top:26479;width:53361;height:1137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Je0cMA&#10;AADcAAAADwAAAGRycy9kb3ducmV2LnhtbERPTWvCQBC9C/6HZQRvdWMrpUZXEUtFKR5MFa9jdkxi&#10;srMhu9H033cPBY+P9z1fdqYSd2pcYVnBeBSBIE6tLjhTcPz5evkA4TyyxsoyKfglB8tFvzfHWNsH&#10;H+ie+EyEEHYxKsi9r2MpXZqTQTeyNXHgrrYx6ANsMqkbfIRwU8nXKHqXBgsODTnWtM4pLZPWKHjb&#10;tO7cnbbt9LLbf18+x+XN2FKp4aBbzUB46vxT/O/eagXTSVgbzoQj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Je0cMAAADcAAAADwAAAAAAAAAAAAAAAACYAgAAZHJzL2Rv&#10;d25yZXYueG1sUEsFBgAAAAAEAAQA9QAAAIgDAAAAAA==&#10;" fillcolor="white [3201]" strokecolor="black [3200]" strokeweight="2.5pt">
                <v:shadow color="#868686"/>
                <v:textbox style="mso-next-textbox:#Oval 350">
                  <w:txbxContent>
                    <w:p w:rsidR="00172F7E" w:rsidRPr="006D2BCF" w:rsidRDefault="00172F7E" w:rsidP="006D2BCF">
                      <w:pPr>
                        <w:spacing w:after="0" w:line="240" w:lineRule="auto"/>
                        <w:jc w:val="center"/>
                        <w:rPr>
                          <w:rFonts w:ascii="Times New Roman" w:hAnsi="Times New Roman" w:cs="Times New Roman"/>
                          <w:b/>
                          <w:sz w:val="20"/>
                          <w:szCs w:val="20"/>
                          <w:lang w:val="en-GB"/>
                        </w:rPr>
                      </w:pPr>
                      <w:r w:rsidRPr="006D2BCF">
                        <w:rPr>
                          <w:rFonts w:ascii="Times New Roman" w:hAnsi="Times New Roman" w:cs="Times New Roman"/>
                          <w:b/>
                          <w:sz w:val="20"/>
                          <w:szCs w:val="20"/>
                          <w:lang w:val="en-GB"/>
                        </w:rPr>
                        <w:t>Farm</w:t>
                      </w:r>
                    </w:p>
                    <w:p w:rsidR="00172F7E" w:rsidRPr="00DD25CB" w:rsidRDefault="00172F7E" w:rsidP="006D2BCF">
                      <w:pPr>
                        <w:spacing w:after="0" w:line="240" w:lineRule="auto"/>
                        <w:jc w:val="center"/>
                        <w:rPr>
                          <w:rFonts w:ascii="Times New Roman" w:hAnsi="Times New Roman" w:cs="Times New Roman"/>
                          <w:sz w:val="18"/>
                          <w:szCs w:val="20"/>
                          <w:lang w:val="en-GB"/>
                        </w:rPr>
                      </w:pPr>
                      <w:r w:rsidRPr="00DD25CB">
                        <w:rPr>
                          <w:rFonts w:ascii="Times New Roman" w:hAnsi="Times New Roman" w:cs="Times New Roman"/>
                          <w:sz w:val="18"/>
                          <w:szCs w:val="20"/>
                          <w:lang w:val="en-GB"/>
                        </w:rPr>
                        <w:t>Crop residues for breeding, feed</w:t>
                      </w:r>
                    </w:p>
                    <w:p w:rsidR="00172F7E" w:rsidRPr="00DD25CB" w:rsidRDefault="00172F7E" w:rsidP="006D2BCF">
                      <w:pPr>
                        <w:spacing w:after="0" w:line="240" w:lineRule="auto"/>
                        <w:jc w:val="center"/>
                        <w:rPr>
                          <w:rFonts w:ascii="Times New Roman" w:hAnsi="Times New Roman" w:cs="Times New Roman"/>
                          <w:sz w:val="18"/>
                          <w:szCs w:val="20"/>
                          <w:lang w:val="en-GB"/>
                        </w:rPr>
                      </w:pPr>
                      <w:r w:rsidRPr="00DD25CB">
                        <w:rPr>
                          <w:rFonts w:ascii="Times New Roman" w:hAnsi="Times New Roman" w:cs="Times New Roman"/>
                          <w:sz w:val="18"/>
                          <w:szCs w:val="20"/>
                          <w:lang w:val="en-GB"/>
                        </w:rPr>
                        <w:t>Saving seeds from harvest</w:t>
                      </w:r>
                    </w:p>
                    <w:p w:rsidR="00172F7E" w:rsidRPr="00DD25CB" w:rsidRDefault="00172F7E" w:rsidP="0072036F">
                      <w:pPr>
                        <w:jc w:val="center"/>
                        <w:rPr>
                          <w:rFonts w:ascii="Times New Roman" w:hAnsi="Times New Roman" w:cs="Times New Roman"/>
                          <w:bCs/>
                          <w:sz w:val="18"/>
                          <w:szCs w:val="20"/>
                          <w:lang w:val="en-GB"/>
                        </w:rPr>
                      </w:pPr>
                      <w:proofErr w:type="spellStart"/>
                      <w:r w:rsidRPr="00DD25CB">
                        <w:rPr>
                          <w:rFonts w:ascii="Times New Roman" w:hAnsi="Times New Roman" w:cs="Times New Roman"/>
                          <w:sz w:val="18"/>
                          <w:szCs w:val="20"/>
                          <w:lang w:val="en-GB"/>
                        </w:rPr>
                        <w:t>Valorization</w:t>
                      </w:r>
                      <w:proofErr w:type="spellEnd"/>
                      <w:r w:rsidRPr="00DD25CB">
                        <w:rPr>
                          <w:rFonts w:ascii="Times New Roman" w:hAnsi="Times New Roman" w:cs="Times New Roman"/>
                          <w:sz w:val="18"/>
                          <w:szCs w:val="20"/>
                          <w:lang w:val="en-GB"/>
                        </w:rPr>
                        <w:t xml:space="preserve"> of household waste as manure</w:t>
                      </w:r>
                      <w:r w:rsidRPr="00DD25CB">
                        <w:rPr>
                          <w:rFonts w:ascii="Times New Roman" w:hAnsi="Times New Roman" w:cs="Times New Roman"/>
                          <w:bCs/>
                          <w:sz w:val="18"/>
                          <w:szCs w:val="20"/>
                          <w:lang w:val="en-GB"/>
                        </w:rPr>
                        <w:t xml:space="preserve"> </w:t>
                      </w:r>
                    </w:p>
                  </w:txbxContent>
                </v:textbox>
              </v:oval>
              <v:shape id="AutoShape 394" o:spid="_x0000_s1038" type="#_x0000_t32" style="position:absolute;left:8572;top:36099;width:0;height:632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3tlcQAAADcAAAADwAAAGRycy9kb3ducmV2LnhtbESPQWvCQBSE7wX/w/KE3nSjlaLRVcQi&#10;iC2IUe/P7DMJZt+G3a1J/323IPQ4zMw3zGLVmVo8yPnKsoLRMAFBnFtdcaHgfNoOpiB8QNZYWyYF&#10;P+Rhtey9LDDVtuUjPbJQiAhhn6KCMoQmldLnJRn0Q9sQR+9mncEQpSukdthGuKnlOEnepcGK40KJ&#10;DW1Kyu/Zt1Fw+bjLdXt1/pjh5OugP7duvK+Veu136zmIQF34Dz/bO61gNnmDvzPxCM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je2VxAAAANwAAAAPAAAAAAAAAAAA&#10;AAAAAKECAABkcnMvZG93bnJldi54bWxQSwUGAAAAAAQABAD5AAAAkgMAAAAA&#10;" strokeweight="1pt">
                <v:stroke dashstyle="dash" endarrow="block"/>
                <v:shadow color="#868686"/>
              </v:shape>
              <v:shape id="Text Box 351" o:spid="_x0000_s1039" type="#_x0000_t202" style="position:absolute;top:42481;width:10607;height:1073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s+hsUA&#10;AADcAAAADwAAAGRycy9kb3ducmV2LnhtbESPQWvCQBSE74X+h+UVvJS6MYSi0VVUEErwUvXQ4yP7&#10;TILZt2F3TeK/7xYKHoeZ+YZZbUbTip6cbywrmE0TEMSl1Q1XCi7nw8cchA/IGlvLpOBBHjbr15cV&#10;5toO/E39KVQiQtjnqKAOocul9GVNBv3UdsTRu1pnMETpKqkdDhFuWpkmyac02HBcqLGjfU3l7XQ3&#10;Cn7c45wNWNzS7WU+Mzv5fjgWpNTkbdwuQQQawzP83/7SChbZAv7Ox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Sz6GxQAAANwAAAAPAAAAAAAAAAAAAAAAAJgCAABkcnMv&#10;ZG93bnJldi54bWxQSwUGAAAAAAQABAD1AAAAigMAAAAA&#10;" fillcolor="white [3201]" strokecolor="black [3200]" strokeweight="2.5pt">
                <v:shadow color="#868686"/>
                <v:textbox style="mso-next-textbox:#Text Box 351">
                  <w:txbxContent>
                    <w:p w:rsidR="00172F7E" w:rsidRPr="006D2BCF" w:rsidRDefault="00172F7E" w:rsidP="006D2BCF">
                      <w:pPr>
                        <w:spacing w:after="0" w:line="240" w:lineRule="auto"/>
                        <w:jc w:val="center"/>
                        <w:rPr>
                          <w:rFonts w:ascii="Times New Roman" w:hAnsi="Times New Roman" w:cs="Times New Roman"/>
                          <w:b/>
                          <w:bCs/>
                          <w:sz w:val="20"/>
                          <w:szCs w:val="20"/>
                        </w:rPr>
                      </w:pPr>
                      <w:r w:rsidRPr="006D2BCF">
                        <w:rPr>
                          <w:rFonts w:ascii="Times New Roman" w:hAnsi="Times New Roman" w:cs="Times New Roman"/>
                          <w:b/>
                          <w:bCs/>
                          <w:sz w:val="20"/>
                          <w:szCs w:val="20"/>
                        </w:rPr>
                        <w:t>Harvests</w:t>
                      </w:r>
                    </w:p>
                    <w:p w:rsidR="00172F7E" w:rsidRPr="00E92A03" w:rsidRDefault="00172F7E" w:rsidP="006D2BCF">
                      <w:pPr>
                        <w:spacing w:after="0" w:line="240" w:lineRule="auto"/>
                        <w:jc w:val="center"/>
                        <w:rPr>
                          <w:rFonts w:ascii="Times New Roman" w:hAnsi="Times New Roman" w:cs="Times New Roman"/>
                          <w:bCs/>
                          <w:sz w:val="18"/>
                          <w:szCs w:val="20"/>
                        </w:rPr>
                      </w:pPr>
                      <w:r w:rsidRPr="00E92A03">
                        <w:rPr>
                          <w:rFonts w:ascii="Times New Roman" w:hAnsi="Times New Roman" w:cs="Times New Roman"/>
                          <w:bCs/>
                          <w:sz w:val="18"/>
                          <w:szCs w:val="20"/>
                        </w:rPr>
                        <w:t>Roots,</w:t>
                      </w:r>
                    </w:p>
                    <w:p w:rsidR="00172F7E" w:rsidRPr="00E92A03" w:rsidRDefault="00172F7E" w:rsidP="006D2BCF">
                      <w:pPr>
                        <w:spacing w:after="0" w:line="240" w:lineRule="auto"/>
                        <w:jc w:val="center"/>
                        <w:rPr>
                          <w:rFonts w:ascii="Times New Roman" w:hAnsi="Times New Roman" w:cs="Times New Roman"/>
                          <w:sz w:val="18"/>
                          <w:szCs w:val="20"/>
                        </w:rPr>
                      </w:pPr>
                      <w:r w:rsidRPr="00E92A03">
                        <w:rPr>
                          <w:rFonts w:ascii="Times New Roman" w:hAnsi="Times New Roman" w:cs="Times New Roman"/>
                          <w:bCs/>
                          <w:sz w:val="18"/>
                          <w:szCs w:val="20"/>
                        </w:rPr>
                        <w:t>Tubers, fruits/vegetables</w:t>
                      </w:r>
                    </w:p>
                  </w:txbxContent>
                </v:textbox>
              </v:shape>
              <v:shape id="Text Box 352" o:spid="_x0000_s1040" type="#_x0000_t202" style="position:absolute;left:17240;top:43719;width:17722;height:946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gBxsAA&#10;AADcAAAADwAAAGRycy9kb3ducmV2LnhtbERPy4rCMBTdD/gP4QpuBk0VR7QaRQVBZDY+Fi4vzbUt&#10;Njclibb+vVkILg/nvVi1phJPcr60rGA4SEAQZ1aXnCu4nHf9KQgfkDVWlknBizyslp2fBabaNnyk&#10;5ynkIoawT1FBEUKdSumzggz6ga2JI3ezzmCI0OVSO2xiuKnkKEkm0mDJsaHAmrYFZffTwyi4utd5&#10;3ODhPlpfpkOzkb+7/wMp1eu26zmIQG34ij/uvVYw+4vz45l4BO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qgBxsAAAADcAAAADwAAAAAAAAAAAAAAAACYAgAAZHJzL2Rvd25y&#10;ZXYueG1sUEsFBgAAAAAEAAQA9QAAAIUDAAAAAA==&#10;" fillcolor="white [3201]" strokecolor="black [3200]" strokeweight="2.5pt">
                <v:shadow color="#868686"/>
                <v:textbox style="mso-next-textbox:#Text Box 352">
                  <w:txbxContent>
                    <w:p w:rsidR="00172F7E" w:rsidRPr="006D2BCF" w:rsidRDefault="00172F7E" w:rsidP="006D2BCF">
                      <w:pPr>
                        <w:spacing w:after="0" w:line="240" w:lineRule="auto"/>
                        <w:jc w:val="center"/>
                        <w:rPr>
                          <w:rFonts w:ascii="Times New Roman" w:hAnsi="Times New Roman" w:cs="Times New Roman"/>
                          <w:b/>
                          <w:bCs/>
                          <w:sz w:val="20"/>
                          <w:szCs w:val="20"/>
                          <w:lang w:val="en-GB"/>
                        </w:rPr>
                      </w:pPr>
                      <w:r w:rsidRPr="006D2BCF">
                        <w:rPr>
                          <w:rFonts w:ascii="Times New Roman" w:hAnsi="Times New Roman" w:cs="Times New Roman"/>
                          <w:b/>
                          <w:bCs/>
                          <w:sz w:val="20"/>
                          <w:szCs w:val="20"/>
                          <w:lang w:val="en-GB"/>
                        </w:rPr>
                        <w:t>Households</w:t>
                      </w:r>
                    </w:p>
                    <w:p w:rsidR="00172F7E" w:rsidRPr="00E92A03" w:rsidRDefault="00172F7E" w:rsidP="006D2BCF">
                      <w:pPr>
                        <w:spacing w:after="0" w:line="240" w:lineRule="auto"/>
                        <w:jc w:val="center"/>
                        <w:rPr>
                          <w:rFonts w:ascii="Times New Roman" w:hAnsi="Times New Roman" w:cs="Times New Roman"/>
                          <w:bCs/>
                          <w:sz w:val="18"/>
                          <w:szCs w:val="20"/>
                          <w:lang w:val="en-GB"/>
                        </w:rPr>
                      </w:pPr>
                      <w:r w:rsidRPr="00E92A03">
                        <w:rPr>
                          <w:rFonts w:ascii="Times New Roman" w:hAnsi="Times New Roman" w:cs="Times New Roman"/>
                          <w:bCs/>
                          <w:sz w:val="18"/>
                          <w:szCs w:val="20"/>
                          <w:lang w:val="en-GB"/>
                        </w:rPr>
                        <w:t>Consumption of leftovers from the sale,</w:t>
                      </w:r>
                    </w:p>
                    <w:p w:rsidR="00172F7E" w:rsidRPr="00E92A03" w:rsidRDefault="00172F7E" w:rsidP="006D2BCF">
                      <w:pPr>
                        <w:spacing w:after="0" w:line="240" w:lineRule="auto"/>
                        <w:jc w:val="center"/>
                        <w:rPr>
                          <w:rFonts w:ascii="Times New Roman" w:hAnsi="Times New Roman" w:cs="Times New Roman"/>
                          <w:sz w:val="18"/>
                          <w:szCs w:val="20"/>
                        </w:rPr>
                      </w:pPr>
                      <w:r w:rsidRPr="00E92A03">
                        <w:rPr>
                          <w:rFonts w:ascii="Times New Roman" w:hAnsi="Times New Roman" w:cs="Times New Roman"/>
                          <w:bCs/>
                          <w:sz w:val="18"/>
                          <w:szCs w:val="20"/>
                        </w:rPr>
                        <w:t>Production of household waste</w:t>
                      </w:r>
                    </w:p>
                  </w:txbxContent>
                </v:textbox>
              </v:shape>
              <v:shape id="Text Box 353" o:spid="_x0000_s1041" type="#_x0000_t202" style="position:absolute;left:38766;top:42481;width:16560;height:10699;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SkXcQA&#10;AADcAAAADwAAAGRycy9kb3ducmV2LnhtbESPT4vCMBTE7wt+h/AEL4umlV3RahQVBJG9+Ofg8dE8&#10;22LzUpJo67c3Cwt7HGbmN8xi1ZlaPMn5yrKCdJSAIM6trrhQcDnvhlMQPiBrrC2Tghd5WC17HwvM&#10;tG35SM9TKESEsM9QQRlCk0np85IM+pFtiKN3s85giNIVUjtsI9zUcpwkE2mw4rhQYkPbkvL76WEU&#10;XN3r/NXi4T5eX6ap2cjP3c+BlBr0u/UcRKAu/If/2nutYPadwu+ZeATk8g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kpF3EAAAA3AAAAA8AAAAAAAAAAAAAAAAAmAIAAGRycy9k&#10;b3ducmV2LnhtbFBLBQYAAAAABAAEAPUAAACJAwAAAAA=&#10;" fillcolor="white [3201]" strokecolor="black [3200]" strokeweight="2.5pt">
                <v:shadow color="#868686"/>
                <v:textbox style="mso-next-textbox:#Text Box 353">
                  <w:txbxContent>
                    <w:p w:rsidR="00172F7E" w:rsidRPr="00E92A03" w:rsidRDefault="00172F7E" w:rsidP="006D2BCF">
                      <w:pPr>
                        <w:spacing w:after="0" w:line="240" w:lineRule="auto"/>
                        <w:jc w:val="center"/>
                        <w:rPr>
                          <w:rFonts w:ascii="Times New Roman" w:hAnsi="Times New Roman" w:cs="Times New Roman"/>
                          <w:b/>
                          <w:bCs/>
                          <w:sz w:val="20"/>
                          <w:szCs w:val="20"/>
                          <w:lang w:val="en-GB"/>
                        </w:rPr>
                      </w:pPr>
                      <w:r w:rsidRPr="00E92A03">
                        <w:rPr>
                          <w:rFonts w:ascii="Times New Roman" w:hAnsi="Times New Roman" w:cs="Times New Roman"/>
                          <w:b/>
                          <w:bCs/>
                          <w:sz w:val="20"/>
                          <w:szCs w:val="20"/>
                          <w:lang w:val="en-GB"/>
                        </w:rPr>
                        <w:t>Breeding</w:t>
                      </w:r>
                    </w:p>
                    <w:p w:rsidR="00172F7E" w:rsidRPr="00E92A03" w:rsidRDefault="00172F7E" w:rsidP="006D2BCF">
                      <w:pPr>
                        <w:spacing w:after="0" w:line="240" w:lineRule="auto"/>
                        <w:jc w:val="center"/>
                        <w:rPr>
                          <w:rFonts w:ascii="Times New Roman" w:hAnsi="Times New Roman" w:cs="Times New Roman"/>
                          <w:bCs/>
                          <w:sz w:val="18"/>
                          <w:szCs w:val="20"/>
                          <w:lang w:val="en-GB"/>
                        </w:rPr>
                      </w:pPr>
                      <w:r w:rsidRPr="00E92A03">
                        <w:rPr>
                          <w:rFonts w:ascii="Times New Roman" w:hAnsi="Times New Roman" w:cs="Times New Roman"/>
                          <w:bCs/>
                          <w:sz w:val="18"/>
                          <w:szCs w:val="20"/>
                          <w:lang w:val="en-GB"/>
                        </w:rPr>
                        <w:t>(Pigs, chickens, goats)</w:t>
                      </w:r>
                    </w:p>
                    <w:p w:rsidR="00172F7E" w:rsidRPr="00E92A03" w:rsidRDefault="00172F7E" w:rsidP="006D2BCF">
                      <w:pPr>
                        <w:spacing w:after="0" w:line="240" w:lineRule="auto"/>
                        <w:jc w:val="center"/>
                        <w:rPr>
                          <w:rFonts w:ascii="Times New Roman" w:hAnsi="Times New Roman" w:cs="Times New Roman"/>
                          <w:sz w:val="18"/>
                          <w:szCs w:val="20"/>
                          <w:lang w:val="en-GB"/>
                        </w:rPr>
                      </w:pPr>
                      <w:r w:rsidRPr="00E92A03">
                        <w:rPr>
                          <w:rFonts w:ascii="Times New Roman" w:hAnsi="Times New Roman" w:cs="Times New Roman"/>
                          <w:bCs/>
                          <w:sz w:val="18"/>
                          <w:szCs w:val="20"/>
                          <w:lang w:val="en-GB"/>
                        </w:rPr>
                        <w:t>Production of droppings, organic manure for agriculture</w:t>
                      </w:r>
                    </w:p>
                  </w:txbxContent>
                </v:textbox>
              </v:shape>
              <v:shape id="AutoShape 357" o:spid="_x0000_s1042" type="#_x0000_t32" style="position:absolute;left:32004;top:15811;width:7887;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LaHsUAAADcAAAADwAAAGRycy9kb3ducmV2LnhtbESPQWvCQBSE7wX/w/KE3upGWxNNXaWU&#10;FjyIYNqDx2f2NQlm34bdrUZ/fVcoeBxm5htmsepNK07kfGNZwXiUgCAurW64UvD99fk0A+EDssbW&#10;Mim4kIfVcvCwwFzbM+/oVIRKRAj7HBXUIXS5lL6syaAf2Y44ej/WGQxRukpqh+cIN62cJEkqDTYc&#10;F2rs6L2m8lj8GgWbrf1Is/3R6kOW9jhNnzd0ZaUeh/3bK4hAfbiH/9trrWA+fYHbmXg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ELaHsUAAADcAAAADwAAAAAAAAAA&#10;AAAAAAChAgAAZHJzL2Rvd25yZXYueG1sUEsFBgAAAAAEAAQA+QAAAJMDAAAAAA==&#10;" strokeweight="2.5pt">
                <v:stroke endarrow="block"/>
                <v:shadow color="#868686"/>
              </v:shape>
              <v:shape id="AutoShape 358" o:spid="_x0000_s1043" type="#_x0000_t32" style="position:absolute;left:28956;top:17907;width:0;height:86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6uOsQAAADcAAAADwAAAGRycy9kb3ducmV2LnhtbESP3WoCMRSE7wt9h3AK3tVsBa1ujVIX&#10;/AGvtH2Aw+a4Wbo5WZK4u769EYReDjPzDbNcD7YRHflQO1bwMc5AEJdO11wp+P3Zvs9BhIissXFM&#10;Cm4UYL16fVlirl3PJ+rOsRIJwiFHBSbGNpcylIYshrFriZN3cd5iTNJXUnvsE9w2cpJlM2mx5rRg&#10;sKXCUPl3vloF++bou3DZbSbHz23sN602RbFQavQ2fH+BiDTE//CzfdAKFtMpPM6kI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bq46xAAAANwAAAAPAAAAAAAAAAAA&#10;AAAAAKECAABkcnMvZG93bnJldi54bWxQSwUGAAAAAAQABAD5AAAAkgMAAAAA&#10;" strokeweight="2.5pt">
                <v:stroke endarrow="block"/>
                <v:shadow color="#868686"/>
              </v:shape>
              <v:shape id="AutoShape 359" o:spid="_x0000_s1044" type="#_x0000_t32" style="position:absolute;left:5524;top:18478;width:6;height:1053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zh8sQAAADcAAAADwAAAGRycy9kb3ducmV2LnhtbESPQWsCMRSE74L/ITzBm2atGOtqFCkK&#10;PYhQ20OPz81zd3Hzsmyirv31RhB6HGbmG2axam0lrtT40rGG0TABQZw5U3Ku4ed7O3gH4QOywcox&#10;abiTh9Wy21lgatyNv+h6CLmIEPYpaihCqFMpfVaQRT90NXH0Tq6xGKJscmkavEW4reRbkihpseS4&#10;UGBNHwVl58PFatjt3UZNf8/OHKeqxYka7+iPte732vUcRKA2/Idf7U+jYTZR8DwTj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3OHyxAAAANwAAAAPAAAAAAAAAAAA&#10;AAAAAKECAABkcnMvZG93bnJldi54bWxQSwUGAAAAAAQABAD5AAAAkgMAAAAA&#10;" strokeweight="2.5pt">
                <v:stroke endarrow="block"/>
                <v:shadow color="#868686"/>
              </v:shape>
              <v:shape id="AutoShape 360" o:spid="_x0000_s1045" type="#_x0000_t32" style="position:absolute;left:50292;top:18478;width:6;height:1053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BEacQAAADcAAAADwAAAGRycy9kb3ducmV2LnhtbESPT4vCMBTE7wt+h/AEb2uqYqtdo4js&#10;ggcR/HPw+GzetsXmpTRZ7frpjSB4HGbmN8xs0ZpKXKlxpWUFg34EgjizuuRcwfHw8zkB4Tyyxsoy&#10;KfgnB4t552OGqbY33tF173MRIOxSVFB4X6dSuqwgg65va+Lg/drGoA+yyaVu8BbgppLDKIqlwZLD&#10;QoE1rQrKLvs/o2Cztd9xcrpYfU7iFsfxaEN3VqrXbZdfIDy1/h1+tddawXScwPNMOAJ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kERpxAAAANwAAAAPAAAAAAAAAAAA&#10;AAAAAKECAABkcnMvZG93bnJldi54bWxQSwUGAAAAAAQABAD5AAAAkgMAAAAA&#10;" strokeweight="2.5pt">
                <v:stroke endarrow="block"/>
                <v:shadow color="#868686"/>
              </v:shape>
              <v:shape id="AutoShape 363" o:spid="_x0000_s1046" type="#_x0000_t32" style="position:absolute;left:10572;top:48387;width:66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i678AAAADcAAAADwAAAGRycy9kb3ducmV2LnhtbERPy4rCMBTdC/MP4Q7MTlNd+OgYRQs6&#10;gisfH3Bprk2Z5qYkse38/WQhuDyc93o72EZ05EPtWMF0koEgLp2uuVJwvx3GSxAhImtsHJOCPwqw&#10;3XyM1phr1/OFumusRArhkKMCE2ObSxlKQxbDxLXEiXs4bzEm6CupPfYp3DZylmVzabHm1GCwpcJQ&#10;+Xt9WgU/zdl34XHcz86LQ+z3rTZFsVLq63PYfYOINMS3+OU+aQXzLK1NZ9IRkJ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Bouu/AAAAA3AAAAA8AAAAAAAAAAAAAAAAA&#10;oQIAAGRycy9kb3ducmV2LnhtbFBLBQYAAAAABAAEAPkAAACOAwAAAAA=&#10;" strokeweight="2.5pt">
                <v:stroke endarrow="block"/>
                <v:shadow color="#868686"/>
              </v:shape>
              <v:shape id="AutoShape 364" o:spid="_x0000_s1047" type="#_x0000_t32" style="position:absolute;left:34956;top:48387;width:37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fdMMAAADcAAAADwAAAGRycy9kb3ducmV2LnhtbESPQYvCMBSE7wv+h/CEva2pHnStRtGC&#10;u4KnVX/Ao3k2xealJLGt/94sLOxxmJlvmPV2sI3oyIfasYLpJANBXDpdc6Xgejl8fIIIEVlj45gU&#10;PCnAdjN6W2OuXc8/1J1jJRKEQ44KTIxtLmUoDVkME9cSJ+/mvMWYpK+k9tgnuG3kLMvm0mLNacFg&#10;S4Wh8n5+WAXfzcl34fa1n50Wh9jvW22KYqnU+3jYrUBEGuJ/+K991Arm2RJ+z6QjID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8kH3TDAAAA3AAAAA8AAAAAAAAAAAAA&#10;AAAAoQIAAGRycy9kb3ducmV2LnhtbFBLBQYAAAAABAAEAPkAAACRAwAAAAA=&#10;" strokeweight="2.5pt">
                <v:stroke endarrow="block"/>
                <v:shadow color="#868686"/>
              </v:shape>
              <v:shape id="AutoShape 393" o:spid="_x0000_s1048" type="#_x0000_t32" style="position:absolute;left:19145;top:53149;width:6;height:76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5xLMYAAADcAAAADwAAAGRycy9kb3ducmV2LnhtbESPQWvCQBSE74L/YXlCb2ajbaOm2YiU&#10;FjyIoO3B4zP7moRk34bsVlN/fbdQ8DjMzDdMth5MKy7Uu9qyglkUgyAurK65VPD58T5dgnAeWWNr&#10;mRT8kIN1Ph5lmGp75QNdjr4UAcIuRQWV910qpSsqMugi2xEH78v2Bn2QfSl1j9cAN62cx3EiDdYc&#10;Firs6LWiojl+GwW7vX1LFqfG6vMiGfA5edzRjZV6mAybFxCeBn8P/7e3WsHqaQ5/Z8IRk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E+cSzGAAAA3AAAAA8AAAAAAAAA&#10;AAAAAAAAoQIAAGRycy9kb3ducmV2LnhtbFBLBQYAAAAABAAEAPkAAACUAwAAAAA=&#10;" strokeweight="2.5pt">
                <v:stroke endarrow="block"/>
                <v:shadow color="#868686"/>
              </v:shape>
              <v:shape id="AutoShape 361" o:spid="_x0000_s1049" type="#_x0000_t32" style="position:absolute;left:10572;top:53149;width:22007;height:106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IqdcEAAADcAAAADwAAAGRycy9kb3ducmV2LnhtbERPy4rCMBTdC/5DuMLsNFUc0WoUHRgR&#10;wRl84PrSXNtic1OTjHb+3iwEl4fzni0aU4k7OV9aVtDvJSCIM6tLzhWcjt/dMQgfkDVWlknBP3lY&#10;zNutGabaPnhP90PIRQxhn6KCIoQ6ldJnBRn0PVsTR+5incEQoculdviI4aaSgyQZSYMlx4YCa/oq&#10;KLse/oyC3Xpd+5/h8He1OZbubJPbqX/bKvXRaZZTEIGa8Ba/3ButYPIZ18Yz8Qj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Eip1wQAAANwAAAAPAAAAAAAAAAAAAAAA&#10;AKECAABkcnMvZG93bnJldi54bWxQSwUGAAAAAAQABAD5AAAAjwMAAAAA&#10;" strokeweight="1pt">
                <v:stroke dashstyle="dash" endarrow="block"/>
                <v:shadow color="#868686"/>
              </v:shape>
              <v:shape id="AutoShape 368" o:spid="_x0000_s1050" type="#_x0000_t32" style="position:absolute;left:50292;top:35337;width:6;height:708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Cb9MQAAADcAAAADwAAAGRycy9kb3ducmV2LnhtbESPUWvCMBSF3wf+h3AF32ZSBZnVKCIU&#10;hgzGquDrpbk21eamNJl2+/XLYLDHwznnO5z1dnCtuFMfGs8asqkCQVx503Ct4XQsnl9AhIhssPVM&#10;Gr4owHYzelpjbvyDP+hexlokCIccNdgYu1zKUFlyGKa+I07exfcOY5J9LU2PjwR3rZwptZAOG04L&#10;FjvaW6pu5afT4FW5/JaHbFZcr8X53b6p8+GitJ6Mh90KRKQh/of/2q9GwyKbw++Zd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UJv0xAAAANwAAAAPAAAAAAAAAAAA&#10;AAAAAKECAABkcnMvZG93bnJldi54bWxQSwUGAAAAAAQABAD5AAAAkgMAAAAA&#10;" strokeweight="2.5pt">
                <v:stroke endarrow="block"/>
                <v:shadow color="#868686"/>
              </v:shape>
              <v:shape id="AutoShape 370" o:spid="_x0000_s1051" type="#_x0000_t32" style="position:absolute;left:26479;top:7524;width:6;height:65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2ofcUAAADcAAAADwAAAGRycy9kb3ducmV2LnhtbESP3WrCQBSE7wt9h+UIvWs2ERWJrmKF&#10;igit+IPXh+wxCWbPxt1V49t3C4VeDjPzDTOdd6YRd3K+tqwgS1IQxIXVNZcKjofP9zEIH5A1NpZJ&#10;wZM8zGevL1PMtX3wju77UIoIYZ+jgiqENpfSFxUZ9IltiaN3ts5giNKVUjt8RLhpZD9NR9JgzXGh&#10;wpaWFRWX/c0o+FqtWv89GGw/1ofanWx6PWbXjVJvvW4xARGoC//hv/ZaKxhlQ/g9E4+An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s2ofcUAAADcAAAADwAAAAAAAAAA&#10;AAAAAAChAgAAZHJzL2Rvd25yZXYueG1sUEsFBgAAAAAEAAQA+QAAAJMDAAAAAA==&#10;" strokeweight="1pt">
                <v:stroke dashstyle="dash" endarrow="block"/>
                <v:shadow color="#868686"/>
              </v:shape>
              <v:shape id="AutoShape 372" o:spid="_x0000_s1052" type="#_x0000_t32" style="position:absolute;left:24098;top:17907;width:0;height:860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FQ3cMAAADcAAAADwAAAGRycy9kb3ducmV2LnhtbESPQWvCQBSE7wX/w/KE3upGEZXUVUQR&#10;pBXE2N5fs88kmH0bdleT/ntXEDwOM/MNM192phY3cr6yrGA4SEAQ51ZXXCj4OW0/ZiB8QNZYWyYF&#10;/+Rhuei9zTHVtuUj3bJQiAhhn6KCMoQmldLnJRn0A9sQR+9sncEQpSukdthGuKnlKEkm0mDFcaHE&#10;htYl5ZfsahT8bi5y1f45f8xwvD/o760bfdVKvfe71SeIQF14hZ/tnVYwGU7hcSYeAbm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xUN3DAAAA3AAAAA8AAAAAAAAAAAAA&#10;AAAAoQIAAGRycy9kb3ducmV2LnhtbFBLBQYAAAAABAAEAPkAAACRAwAAAAA=&#10;" strokeweight="1pt">
                <v:stroke dashstyle="dash" endarrow="block"/>
                <v:shadow color="#868686"/>
              </v:shape>
              <v:shape id="AutoShape 371" o:spid="_x0000_s1053" type="#_x0000_t32" style="position:absolute;left:33337;top:37909;width:6;height:54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1RsQAAADcAAAADwAAAGRycy9kb3ducmV2LnhtbESPQWvCQBSE70L/w/KE3sxGKUFS1yAW&#10;QdpCMW3vz+wzCcm+DburSf99t1DwOMzMN8ymmEwvbuR8a1nBMklBEFdWt1wr+Po8LNYgfEDW2Fsm&#10;BT/kodg+zDaYazvyiW5lqEWEsM9RQRPCkEvpq4YM+sQOxNG7WGcwROlqqR2OEW56uUrTTBpsOS40&#10;ONC+oaorr0bB90snd+PZ+VOJT+8f+u3gVq+9Uo/zafcMItAU7uH/9lEryJYZ/J2JR0B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fVGxAAAANwAAAAPAAAAAAAAAAAA&#10;AAAAAKECAABkcnMvZG93bnJldi54bWxQSwUGAAAAAAQABAD5AAAAkgMAAAAA&#10;" strokeweight="1pt">
                <v:stroke dashstyle="dash" endarrow="block"/>
                <v:shadow color="#868686"/>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78" o:spid="_x0000_s1054" type="#_x0000_t34" style="position:absolute;left:5524;top:2190;width:12652;height:9288;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dX0cQAAADcAAAADwAAAGRycy9kb3ducmV2LnhtbERPTWvCQBC9C/0PyxR6Ed0khyDRVdqi&#10;pBR6aCqex+yYBLOzaXZrEn9991Do8fG+N7vRtOJGvWssK4iXEQji0uqGKwXHr8NiBcJ5ZI2tZVIw&#10;kYPd9mG2wUzbgT/pVvhKhBB2GSqove8yKV1Zk0G3tB1x4C62N+gD7CupexxCuGllEkWpNNhwaKix&#10;o9eaymvxYxTM2eb55b097ecf8fTyfb6Xurgr9fQ4Pq9BeBr9v/jP/aYVpEmYH86EI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11fRxAAAANwAAAAPAAAAAAAAAAAA&#10;AAAAAKECAABkcnMvZG93bnJldi54bWxQSwUGAAAAAAQABAD5AAAAkgMAAAAA&#10;" adj="21566" strokeweight="2.25pt">
                <v:stroke endarrow="block"/>
              </v:shape>
              <v:shape id="Text Box 380" o:spid="_x0000_s1055" type="#_x0000_t202" style="position:absolute;left:18192;width:17430;height:75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TdAcQA&#10;AADcAAAADwAAAGRycy9kb3ducmV2LnhtbESPT4vCMBTE74LfITxhL2JTyyLSNYq7IIh48c/B46N5&#10;25Y2LyWJtn77jbDgcZiZ3zCrzWBa8SDna8sK5kkKgriwuuZSwfWymy1B+ICssbVMCp7kYbMej1aY&#10;a9vziR7nUIoIYZ+jgiqELpfSFxUZ9IntiKP3a53BEKUrpXbYR7hpZZamC2mw5rhQYUc/FRXN+W4U&#10;3Nzz8tnjocm21+XcfMvp7nggpT4mw/YLRKAhvMP/7b1WsMgyeJ2JR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E3QHEAAAA3AAAAA8AAAAAAAAAAAAAAAAAmAIAAGRycy9k&#10;b3ducmV2LnhtbFBLBQYAAAAABAAEAPUAAACJAwAAAAA=&#10;" fillcolor="white [3201]" strokecolor="black [3200]" strokeweight="2.5pt">
                <v:shadow color="#868686"/>
                <v:textbox style="mso-next-textbox:#Text Box 380">
                  <w:txbxContent>
                    <w:p w:rsidR="00172F7E" w:rsidRPr="00DD25CB" w:rsidRDefault="00172F7E" w:rsidP="006D2BCF">
                      <w:pPr>
                        <w:spacing w:after="0" w:line="240" w:lineRule="auto"/>
                        <w:jc w:val="center"/>
                        <w:rPr>
                          <w:rFonts w:ascii="Times New Roman" w:hAnsi="Times New Roman" w:cs="Times New Roman"/>
                          <w:sz w:val="18"/>
                          <w:szCs w:val="20"/>
                          <w:lang w:val="en-GB"/>
                        </w:rPr>
                      </w:pPr>
                      <w:r w:rsidRPr="00DD25CB">
                        <w:rPr>
                          <w:rFonts w:ascii="Times New Roman" w:hAnsi="Times New Roman" w:cs="Times New Roman"/>
                          <w:sz w:val="18"/>
                          <w:szCs w:val="20"/>
                          <w:lang w:val="en-GB"/>
                        </w:rPr>
                        <w:t>Capital</w:t>
                      </w:r>
                    </w:p>
                    <w:p w:rsidR="00172F7E" w:rsidRPr="00DD25CB" w:rsidRDefault="00172F7E" w:rsidP="006D2BCF">
                      <w:pPr>
                        <w:spacing w:after="0" w:line="240" w:lineRule="auto"/>
                        <w:jc w:val="center"/>
                        <w:rPr>
                          <w:rFonts w:ascii="Times New Roman" w:hAnsi="Times New Roman" w:cs="Times New Roman"/>
                          <w:sz w:val="18"/>
                          <w:szCs w:val="20"/>
                          <w:lang w:val="en-GB"/>
                        </w:rPr>
                      </w:pPr>
                      <w:r w:rsidRPr="00DD25CB">
                        <w:rPr>
                          <w:rFonts w:ascii="Times New Roman" w:hAnsi="Times New Roman" w:cs="Times New Roman"/>
                          <w:sz w:val="18"/>
                          <w:szCs w:val="20"/>
                          <w:lang w:val="en-GB"/>
                        </w:rPr>
                        <w:t>Sales revenue</w:t>
                      </w:r>
                    </w:p>
                    <w:p w:rsidR="00172F7E" w:rsidRPr="00DD25CB" w:rsidRDefault="00172F7E" w:rsidP="006D2BCF">
                      <w:pPr>
                        <w:spacing w:after="0" w:line="240" w:lineRule="auto"/>
                        <w:jc w:val="center"/>
                        <w:rPr>
                          <w:rFonts w:ascii="Times New Roman" w:hAnsi="Times New Roman" w:cs="Times New Roman"/>
                          <w:sz w:val="18"/>
                          <w:szCs w:val="20"/>
                          <w:lang w:val="en-GB"/>
                        </w:rPr>
                      </w:pPr>
                      <w:r w:rsidRPr="00DD25CB">
                        <w:rPr>
                          <w:rFonts w:ascii="Times New Roman" w:hAnsi="Times New Roman" w:cs="Times New Roman"/>
                          <w:sz w:val="18"/>
                          <w:szCs w:val="20"/>
                          <w:lang w:val="en-GB"/>
                        </w:rPr>
                        <w:t>Tontines</w:t>
                      </w:r>
                    </w:p>
                    <w:p w:rsidR="00172F7E" w:rsidRPr="00DD25CB" w:rsidRDefault="00172F7E" w:rsidP="006D2BCF">
                      <w:pPr>
                        <w:spacing w:after="0" w:line="240" w:lineRule="auto"/>
                        <w:jc w:val="center"/>
                        <w:rPr>
                          <w:rFonts w:ascii="Times New Roman" w:hAnsi="Times New Roman" w:cs="Times New Roman"/>
                          <w:bCs/>
                          <w:sz w:val="18"/>
                          <w:szCs w:val="20"/>
                          <w:lang w:val="en-GB"/>
                        </w:rPr>
                      </w:pPr>
                      <w:r w:rsidRPr="00DD25CB">
                        <w:rPr>
                          <w:rFonts w:ascii="Times New Roman" w:hAnsi="Times New Roman" w:cs="Times New Roman"/>
                          <w:sz w:val="18"/>
                          <w:szCs w:val="20"/>
                          <w:lang w:val="en-GB"/>
                        </w:rPr>
                        <w:t>Bank loans</w:t>
                      </w:r>
                    </w:p>
                  </w:txbxContent>
                </v:textbox>
              </v:shape>
              <v:shape id="AutoShape 379" o:spid="_x0000_s1056" type="#_x0000_t34" style="position:absolute;left:35623;top:2190;width:14716;height:9288;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fHnb8AAADcAAAADwAAAGRycy9kb3ducmV2LnhtbESPzQrCMBCE74LvEFbwIjZVsGhtFBEE&#10;xZM/D7A0a1tsNqWJWt/eCILHYWa+YbJ1Z2rxpNZVlhVMohgEcW51xYWC62U3noNwHlljbZkUvMnB&#10;etXvZZhq++ITPc++EAHCLkUFpfdNKqXLSzLoItsQB+9mW4M+yLaQusVXgJtaTuM4kQYrDgslNrQt&#10;Kb+fH0bBcbYzl9qO6FHgNsl5od38sFBqOOg2SxCeOv8P/9p7rSCZTuB7JhwBufo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sfHnb8AAADcAAAADwAAAAAAAAAAAAAAAACh&#10;AgAAZHJzL2Rvd25yZXYueG1sUEsFBgAAAAAEAAQA+QAAAI0DAAAAAA==&#10;" adj="21657" strokeweight="2.25pt">
                <v:stroke endarrow="block"/>
              </v:shape>
              <v:shape id="AutoShape 382" o:spid="_x0000_s1057" type="#_x0000_t34" style="position:absolute;left:15811;top:20383;width:60815;height:21137;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T3jMQAAADcAAAADwAAAGRycy9kb3ducmV2LnhtbESPQWvCQBSE70L/w/IK3uqmCirRVYqt&#10;IuLFtHh+ZF+T0N23Mbua6K93hYLHYWa+YebLzhpxocZXjhW8DxIQxLnTFRcKfr7Xb1MQPiBrNI5J&#10;wZU8LBcvvTmm2rV8oEsWChEh7FNUUIZQp1L6vCSLfuBq4uj9usZiiLIppG6wjXBr5DBJxtJixXGh&#10;xJpWJeV/2dkq2JsjmvZzs7tqszvdstxMvrZGqf5r9zEDEagLz/B/e6sVjIcjeJy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5PeMxAAAANwAAAAPAAAAAAAAAAAA&#10;AAAAAKECAABkcnMvZG93bnJldi54bWxQSwUGAAAAAAQABAD5AAAAkgMAAAAA&#10;" adj="21624" strokeweight="1pt">
                <v:stroke dashstyle="dash" endarrow="block"/>
              </v:shape>
              <v:shape id="AutoShape 345" o:spid="_x0000_s1058" type="#_x0000_t32" style="position:absolute;left:33242;top:73056;width:7498;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2wrsEAAADcAAAADwAAAGRycy9kb3ducmV2LnhtbERPTYvCMBC9C/sfwgjeNFXK4lajuIIi&#10;Cyqr4nloxrbYTGqS1e6/NwfB4+N9T+etqcWdnK8sKxgOEhDEudUVFwpOx1V/DMIHZI21ZVLwTx7m&#10;s4/OFDNtH/xL90MoRAxhn6GCMoQmk9LnJRn0A9sQR+5incEQoSukdviI4aaWoyT5lAYrjg0lNrQs&#10;Kb8e/oyC7Xrd+F2a7r83x8qdbXI7DW8/SvW67WICIlAb3uKXe6MVfKVxfjwTj4CcP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vbCuwQAAANwAAAAPAAAAAAAAAAAAAAAA&#10;AKECAABkcnMvZG93bnJldi54bWxQSwUGAAAAAAQABAD5AAAAjwMAAAAA&#10;" strokeweight="1pt">
                <v:stroke dashstyle="dash" endarrow="block"/>
                <v:shadow color="#868686"/>
              </v:shape>
              <v:shape id="Text Box 355" o:spid="_x0000_s1059" type="#_x0000_t202" style="position:absolute;top:60864;width:19955;height:794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Y6KsQA&#10;AADcAAAADwAAAGRycy9kb3ducmV2LnhtbESPT4vCMBTE7wt+h/AEL4umll3RahQVBJG9+Ofg8dE8&#10;22LzUpJo67c3Cwt7HGbmN8xi1ZlaPMn5yrKC8SgBQZxbXXGh4HLeDacgfEDWWFsmBS/ysFr2PhaY&#10;advykZ6nUIgIYZ+hgjKEJpPS5yUZ9CPbEEfvZp3BEKUrpHbYRripZZokE2mw4rhQYkPbkvL76WEU&#10;XN3r/NXi4Z6uL9Ox2cjP3c+BlBr0u/UcRKAu/If/2nutYPadwu+ZeATk8g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2OirEAAAA3AAAAA8AAAAAAAAAAAAAAAAAmAIAAGRycy9k&#10;b3ducmV2LnhtbFBLBQYAAAAABAAEAPUAAACJAwAAAAA=&#10;" fillcolor="white [3201]" strokecolor="black [3200]" strokeweight="2.5pt">
                <v:shadow color="#868686"/>
                <v:textbox style="mso-next-textbox:#Text Box 355">
                  <w:txbxContent>
                    <w:p w:rsidR="00172F7E" w:rsidRPr="00E92A03" w:rsidRDefault="00172F7E" w:rsidP="00E92A03">
                      <w:pPr>
                        <w:spacing w:after="0" w:line="240" w:lineRule="auto"/>
                        <w:jc w:val="center"/>
                        <w:rPr>
                          <w:rFonts w:ascii="Times New Roman" w:hAnsi="Times New Roman" w:cs="Times New Roman"/>
                          <w:b/>
                          <w:sz w:val="20"/>
                          <w:szCs w:val="20"/>
                        </w:rPr>
                      </w:pPr>
                      <w:r w:rsidRPr="00E92A03">
                        <w:rPr>
                          <w:rFonts w:ascii="Times New Roman" w:hAnsi="Times New Roman" w:cs="Times New Roman"/>
                          <w:b/>
                          <w:sz w:val="20"/>
                          <w:szCs w:val="20"/>
                        </w:rPr>
                        <w:t>Transformation/</w:t>
                      </w:r>
                    </w:p>
                    <w:p w:rsidR="00172F7E" w:rsidRPr="00E92A03" w:rsidRDefault="00172F7E" w:rsidP="00E92A03">
                      <w:pPr>
                        <w:spacing w:after="0" w:line="240" w:lineRule="auto"/>
                        <w:jc w:val="center"/>
                        <w:rPr>
                          <w:rFonts w:ascii="Times New Roman" w:hAnsi="Times New Roman" w:cs="Times New Roman"/>
                          <w:b/>
                          <w:sz w:val="20"/>
                          <w:szCs w:val="20"/>
                        </w:rPr>
                      </w:pPr>
                      <w:r w:rsidRPr="00E92A03">
                        <w:rPr>
                          <w:rFonts w:ascii="Times New Roman" w:hAnsi="Times New Roman" w:cs="Times New Roman"/>
                          <w:b/>
                          <w:sz w:val="20"/>
                          <w:szCs w:val="20"/>
                        </w:rPr>
                        <w:t>Conservation</w:t>
                      </w:r>
                    </w:p>
                    <w:p w:rsidR="00172F7E" w:rsidRPr="00E92A03" w:rsidRDefault="00172F7E" w:rsidP="00E92A03">
                      <w:pPr>
                        <w:spacing w:line="240" w:lineRule="auto"/>
                        <w:jc w:val="center"/>
                        <w:rPr>
                          <w:rFonts w:ascii="Times New Roman" w:hAnsi="Times New Roman" w:cs="Times New Roman"/>
                          <w:sz w:val="20"/>
                          <w:szCs w:val="20"/>
                        </w:rPr>
                      </w:pPr>
                      <w:r w:rsidRPr="00E92A03">
                        <w:rPr>
                          <w:rFonts w:ascii="Times New Roman" w:hAnsi="Times New Roman" w:cs="Times New Roman"/>
                          <w:sz w:val="20"/>
                          <w:szCs w:val="20"/>
                        </w:rPr>
                        <w:t>Flour, Dough, Starch, Grains</w:t>
                      </w:r>
                    </w:p>
                  </w:txbxContent>
                </v:textbox>
              </v:shape>
              <v:shape id="AutoShape 366" o:spid="_x0000_s1060" type="#_x0000_t32" style="position:absolute;left:19907;top:65817;width:12658;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uFr8QAAADcAAAADwAAAGRycy9kb3ducmV2LnhtbESPzW7CMBCE75X6DtYicStOOABNMQgi&#10;8SNxAvoAq3iJo8bryHaT9O1rpEo9jmbmG816O9pW9ORD41hBPstAEFdON1wr+Lwf3lYgQkTW2Dom&#10;BT8UYLt5fVljod3AV+pvsRYJwqFABSbGrpAyVIYshpnriJP3cN5iTNLXUnscEty2cp5lC2mx4bRg&#10;sKPSUPV1+7YKTu3F9+Fx3M8vy0Mc9p02Zfmu1HQy7j5ARBrjf/ivfdYKFnkOzzPpCM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i4WvxAAAANwAAAAPAAAAAAAAAAAA&#10;AAAAAKECAABkcnMvZG93bnJldi54bWxQSwUGAAAAAAQABAD5AAAAkgMAAAAA&#10;" strokeweight="2.5pt">
                <v:stroke endarrow="block"/>
                <v:shadow color="#868686"/>
              </v:shape>
              <v:shape id="AutoShape 365" o:spid="_x0000_s1061" type="#_x0000_t32" style="position:absolute;left:5524;top:53149;width:6;height:76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cgNL8AAADcAAAADwAAAGRycy9kb3ducmV2LnhtbERPzYrCMBC+L/gOYQRva6oHd61G0YK6&#10;4GnVBxiasSk2k5LEtr69OSzs8eP7X28H24iOfKgdK5hNMxDEpdM1Vwpu18PnN4gQkTU2jknBiwJs&#10;N6OPNeba9fxL3SVWIoVwyFGBibHNpQylIYth6lrixN2dtxgT9JXUHvsUbhs5z7KFtFhzajDYUmGo&#10;fFyeVsGpOfsu3I/7+fnrEPt9q01RLJWajIfdCkSkIf6L/9w/WsFiluanM+kIyM0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8cgNL8AAADcAAAADwAAAAAAAAAAAAAAAACh&#10;AgAAZHJzL2Rvd25yZXYueG1sUEsFBgAAAAAEAAQA+QAAAI0DAAAAAA==&#10;" strokeweight="2.5pt">
                <v:stroke endarrow="block"/>
                <v:shadow color="#868686"/>
              </v:shape>
              <v:shape id="AutoShape 367" o:spid="_x0000_s1062" type="#_x0000_t32" style="position:absolute;left:46577;top:53149;width:13;height:767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nKZ8UAAADcAAAADwAAAGRycy9kb3ducmV2LnhtbESPQWvCQBSE7wX/w/IEb3Wj0rVEN0Gk&#10;godQaNpDj6/ZZxLMvg3ZrUZ/fbdQ6HGYmW+YbT7aTlxo8K1jDYt5AoK4cqblWsPH++HxGYQPyAY7&#10;x6ThRh7ybPKwxdS4K7/RpQy1iBD2KWpoQuhTKX3VkEU/dz1x9E5usBiiHGppBrxGuO3kMkmUtNhy&#10;XGiwp31D1bn8thqKV/ei1p9nZ77WasQntSrozlrPpuNuAyLQGP7Df+2j0aAWS/g9E4+A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DnKZ8UAAADcAAAADwAAAAAAAAAA&#10;AAAAAAChAgAAZHJzL2Rvd25yZXYueG1sUEsFBgAAAAAEAAQA+QAAAJMDAAAAAA==&#10;" strokeweight="2.5pt">
                <v:stroke endarrow="block"/>
                <v:shadow color="#868686"/>
              </v:shape>
              <v:shape id="AutoShape 373" o:spid="_x0000_s1063" type="#_x0000_t32" style="position:absolute;left:49625;top:53149;width:0;height:76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7Er8EAAADcAAAADwAAAGRycy9kb3ducmV2LnhtbERPXWvCMBR9H/gfwhX2NlNllFGbiiiC&#10;bINh1fdrc22LzU1Jsrb798vDYI+H851vJtOJgZxvLStYLhIQxJXVLdcKLufDyxsIH5A1dpZJwQ95&#10;2BSzpxwzbUc+0VCGWsQQ9hkqaELoMyl91ZBBv7A9ceTu1hkMEbpaaodjDDedXCVJKg22HBsa7GnX&#10;UPUov42C6/4ht+PN+VOJr59f+uPgVu+dUs/zabsGEWgK/+I/91ErSJdxbTwTj4As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LsSvwQAAANwAAAAPAAAAAAAAAAAAAAAA&#10;AKECAABkcnMvZG93bnJldi54bWxQSwUGAAAAAAQABAD5AAAAjwMAAAAA&#10;" strokeweight="1pt">
                <v:stroke dashstyle="dash" endarrow="block"/>
                <v:shadow color="#868686"/>
              </v:shape>
              <v:shape id="Text Box 356" o:spid="_x0000_s1064" type="#_x0000_t202" style="position:absolute;left:32575;top:60864;width:24155;height:843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qfscYA&#10;AADcAAAADwAAAGRycy9kb3ducmV2LnhtbESPQWvCQBSE74L/YXmFXkrdGNuiqaukglCklyYeenxk&#10;n0kw+zbsrib++26h4HGYmW+Y9XY0nbiS861lBfNZAoK4srrlWsGx3D8vQfiArLGzTApu5GG7mU7W&#10;mGk78Dddi1CLCGGfoYImhD6T0lcNGfQz2xNH72SdwRClq6V2OES46WSaJG/SYMtxocGedg1V5+Ji&#10;FPy4W/ky4OGc5sfl3HzIp/3XgZR6fBjzdxCBxnAP/7c/tYLV6wL+zsQj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qfscYAAADcAAAADwAAAAAAAAAAAAAAAACYAgAAZHJz&#10;L2Rvd25yZXYueG1sUEsFBgAAAAAEAAQA9QAAAIsDAAAAAA==&#10;" fillcolor="white [3201]" strokecolor="black [3200]" strokeweight="2.5pt">
                <v:shadow color="#868686"/>
                <v:textbox style="mso-next-textbox:#Text Box 356">
                  <w:txbxContent>
                    <w:p w:rsidR="00172F7E" w:rsidRPr="00E92A03" w:rsidRDefault="00172F7E" w:rsidP="00E92A03">
                      <w:pPr>
                        <w:spacing w:after="0" w:line="240" w:lineRule="auto"/>
                        <w:jc w:val="center"/>
                        <w:rPr>
                          <w:rFonts w:ascii="Times New Roman" w:hAnsi="Times New Roman" w:cs="Times New Roman"/>
                          <w:b/>
                          <w:sz w:val="20"/>
                          <w:szCs w:val="20"/>
                          <w:lang w:val="en-GB"/>
                        </w:rPr>
                      </w:pPr>
                      <w:r w:rsidRPr="00E92A03">
                        <w:rPr>
                          <w:rFonts w:ascii="Times New Roman" w:hAnsi="Times New Roman" w:cs="Times New Roman"/>
                          <w:b/>
                          <w:sz w:val="20"/>
                          <w:szCs w:val="20"/>
                          <w:lang w:val="en-GB"/>
                        </w:rPr>
                        <w:t>Market</w:t>
                      </w:r>
                    </w:p>
                    <w:p w:rsidR="00172F7E" w:rsidRPr="00E92A03" w:rsidRDefault="00172F7E" w:rsidP="00E92A03">
                      <w:pPr>
                        <w:spacing w:after="0" w:line="240" w:lineRule="auto"/>
                        <w:jc w:val="center"/>
                        <w:rPr>
                          <w:rFonts w:ascii="Times New Roman" w:hAnsi="Times New Roman" w:cs="Times New Roman"/>
                          <w:sz w:val="18"/>
                          <w:szCs w:val="20"/>
                          <w:lang w:val="en-GB"/>
                        </w:rPr>
                      </w:pPr>
                      <w:r w:rsidRPr="00E92A03">
                        <w:rPr>
                          <w:rFonts w:ascii="Times New Roman" w:hAnsi="Times New Roman" w:cs="Times New Roman"/>
                          <w:sz w:val="18"/>
                          <w:szCs w:val="20"/>
                          <w:lang w:val="en-GB"/>
                        </w:rPr>
                        <w:t>Sale of products from livestock and processed or direct fields</w:t>
                      </w:r>
                    </w:p>
                    <w:p w:rsidR="00172F7E" w:rsidRPr="00E92A03" w:rsidRDefault="00172F7E" w:rsidP="00E92A03">
                      <w:pPr>
                        <w:jc w:val="center"/>
                        <w:rPr>
                          <w:rFonts w:ascii="Times New Roman" w:hAnsi="Times New Roman" w:cs="Times New Roman"/>
                          <w:sz w:val="18"/>
                          <w:szCs w:val="20"/>
                          <w:lang w:val="en-GB"/>
                        </w:rPr>
                      </w:pPr>
                      <w:r w:rsidRPr="00E92A03">
                        <w:rPr>
                          <w:rFonts w:ascii="Times New Roman" w:hAnsi="Times New Roman" w:cs="Times New Roman"/>
                          <w:sz w:val="18"/>
                          <w:szCs w:val="20"/>
                          <w:lang w:val="en-GB"/>
                        </w:rPr>
                        <w:t>Sale of droppings and by-products</w:t>
                      </w:r>
                    </w:p>
                  </w:txbxContent>
                </v:textbox>
              </v:shape>
              <v:shape id="AutoShape 369" o:spid="_x0000_s1065" type="#_x0000_t32" style="position:absolute;left:34956;top:46482;width:379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POqsIAAADcAAAADwAAAGRycy9kb3ducmV2LnhtbESPQYvCMBSE78L+h/AWvGmqiEjXKKII&#10;ooJYd+9vm2dbbF5KEm33328EweMwM98w82VnavEg5yvLCkbDBARxbnXFhYLvy3YwA+EDssbaMin4&#10;Iw/LxUdvjqm2LZ/pkYVCRAj7FBWUITSplD4vyaAf2oY4elfrDIYoXSG1wzbCTS3HSTKVBiuOCyU2&#10;tC4pv2V3o+Bnc5Or9tf5c4aT40kftm68r5Xqf3arLxCBuvAOv9o7rWA6msDzTDwC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GPOqsIAAADcAAAADwAAAAAAAAAAAAAA&#10;AAChAgAAZHJzL2Rvd25yZXYueG1sUEsFBgAAAAAEAAQA+QAAAJADAAAAAA==&#10;" strokeweight="1pt">
                <v:stroke dashstyle="dash" endarrow="block"/>
                <v:shadow color="#868686"/>
              </v:shape>
              <v:shape id="AutoShape 374" o:spid="_x0000_s1066" type="#_x0000_t32" style="position:absolute;left:10572;top:42767;width:28141;height:1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JhNMMAAADcAAAADwAAAGRycy9kb3ducmV2LnhtbESPQWvCQBSE7wX/w/KE3upGEdHUVUQR&#10;pBXE2N5fs88kmH0bdleT/ntXEDwOM/MNM192phY3cr6yrGA4SEAQ51ZXXCj4OW0/piB8QNZYWyYF&#10;/+Rhuei9zTHVtuUj3bJQiAhhn6KCMoQmldLnJRn0A9sQR+9sncEQpSukdthGuKnlKEkm0mDFcaHE&#10;htYl5ZfsahT8bi5y1f45f8xwvD/o760bfdVKvfe71SeIQF14hZ/tnVYwGc7gcSYeAbm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iYTTDAAAA3AAAAA8AAAAAAAAAAAAA&#10;AAAAoQIAAGRycy9kb3ducmV2LnhtbFBLBQYAAAAABAAEAPkAAACRAwAAAAA=&#10;" strokeweight="1pt">
                <v:stroke dashstyle="dash" endarrow="block"/>
                <v:shadow color="#868686"/>
              </v:shape>
            </v:group>
            <v:rect id="Rectangle 396" o:spid="_x0000_s1067" style="position:absolute;left:8228;top:14868;width:2270;height:459;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w3NsUA&#10;AADcAAAADwAAAGRycy9kb3ducmV2LnhtbESPzWrDMBCE74W8g9hAbo1UNzWNE8WUQiCQ9pAf6HWx&#10;NraptXItxXbevioUchxm5htmnY+2ET11vnas4WmuQBAXztRcajifto+vIHxANtg4Jg038pBvJg9r&#10;zIwb+ED9MZQiQthnqKEKoc2k9EVFFv3ctcTRu7jOYoiyK6XpcIhw28hEqVRarDkuVNjSe0XF9/Fq&#10;NWC6MD+fl+eP0/6a4rIc1fblS2k9m45vKxCBxnAP/7d3RkOaLODvTDw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LDc2xQAAANwAAAAPAAAAAAAAAAAAAAAAAJgCAABkcnMv&#10;ZG93bnJldi54bWxQSwUGAAAAAAQABAD1AAAAigMAAAAA&#10;" stroked="f">
              <v:textbox>
                <w:txbxContent>
                  <w:p w:rsidR="00172F7E" w:rsidRPr="007516C4" w:rsidRDefault="00172F7E" w:rsidP="0072036F">
                    <w:pPr>
                      <w:rPr>
                        <w:sz w:val="20"/>
                        <w:szCs w:val="20"/>
                      </w:rPr>
                    </w:pPr>
                    <w:r w:rsidRPr="00B971AC">
                      <w:rPr>
                        <w:i/>
                        <w:iCs/>
                        <w:sz w:val="20"/>
                        <w:szCs w:val="20"/>
                      </w:rPr>
                      <w:t>Less strong action</w:t>
                    </w:r>
                  </w:p>
                </w:txbxContent>
              </v:textbox>
            </v:rect>
            <v:rect id="Rectangle 397" o:spid="_x0000_s1068" style="position:absolute;left:3518;top:14883;width:2269;height:459;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IM2sQA&#10;AADcAAAADwAAAGRycy9kb3ducmV2LnhtbESPQWsCMRSE70L/Q3gFb5pUbairUUpBKGgPasHrY/Pc&#10;Xdy8bDdRt//eCILHYWa+YebLztXiQm2oPBt4GyoQxLm3FRcGfverwQeIEJEt1p7JwD8FWC5eenPM&#10;rL/yli67WIgE4ZChgTLGJpMy5CU5DEPfECfv6FuHMcm2kLbFa4K7Wo6U0tJhxWmhxIa+SspPu7Mz&#10;gHpi/36O481+fdY4LTq1ej8oY/qv3ecMRKQuPsOP9rc1oEca7mfSEZ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yDNrEAAAA3AAAAA8AAAAAAAAAAAAAAAAAmAIAAGRycy9k&#10;b3ducmV2LnhtbFBLBQYAAAAABAAEAPUAAACJAwAAAAA=&#10;" stroked="f">
              <v:textbox>
                <w:txbxContent>
                  <w:p w:rsidR="00172F7E" w:rsidRPr="007516C4" w:rsidRDefault="00172F7E" w:rsidP="0072036F">
                    <w:pPr>
                      <w:rPr>
                        <w:sz w:val="20"/>
                        <w:szCs w:val="20"/>
                      </w:rPr>
                    </w:pPr>
                    <w:proofErr w:type="gramStart"/>
                    <w:r w:rsidRPr="00B971AC">
                      <w:rPr>
                        <w:i/>
                        <w:iCs/>
                        <w:sz w:val="20"/>
                        <w:szCs w:val="20"/>
                      </w:rPr>
                      <w:t>Strong</w:t>
                    </w:r>
                    <w:r>
                      <w:rPr>
                        <w:i/>
                        <w:iCs/>
                        <w:sz w:val="20"/>
                        <w:szCs w:val="20"/>
                      </w:rPr>
                      <w:t xml:space="preserve"> </w:t>
                    </w:r>
                    <w:r w:rsidRPr="00B971AC">
                      <w:rPr>
                        <w:i/>
                        <w:iCs/>
                        <w:sz w:val="20"/>
                        <w:szCs w:val="20"/>
                      </w:rPr>
                      <w:t xml:space="preserve"> action</w:t>
                    </w:r>
                    <w:proofErr w:type="gramEnd"/>
                  </w:p>
                </w:txbxContent>
              </v:textbox>
            </v:rect>
          </v:group>
        </w:pict>
      </w:r>
      <w:r w:rsidR="0072036F" w:rsidRPr="00D11DEA">
        <w:rPr>
          <w:rFonts w:asciiTheme="majorBidi" w:hAnsiTheme="majorBidi" w:cstheme="majorBidi"/>
          <w:iCs/>
          <w:sz w:val="20"/>
          <w:szCs w:val="20"/>
          <w:lang w:val="en-GB"/>
        </w:rPr>
        <w:t>The promoted production systems adopted by the peasants of West Cameroon integrate the triangular correlation between man, plant and livestock. It is an agro-</w:t>
      </w:r>
      <w:proofErr w:type="spellStart"/>
      <w:r w:rsidR="0072036F" w:rsidRPr="00D11DEA">
        <w:rPr>
          <w:rFonts w:asciiTheme="majorBidi" w:hAnsiTheme="majorBidi" w:cstheme="majorBidi"/>
          <w:iCs/>
          <w:sz w:val="20"/>
          <w:szCs w:val="20"/>
          <w:lang w:val="en-GB"/>
        </w:rPr>
        <w:t>anthropo</w:t>
      </w:r>
      <w:proofErr w:type="spellEnd"/>
      <w:r w:rsidR="0072036F" w:rsidRPr="00D11DEA">
        <w:rPr>
          <w:rFonts w:asciiTheme="majorBidi" w:hAnsiTheme="majorBidi" w:cstheme="majorBidi"/>
          <w:iCs/>
          <w:sz w:val="20"/>
          <w:szCs w:val="20"/>
          <w:lang w:val="en-GB"/>
        </w:rPr>
        <w:t>-pastoral association that consists of using household waste, pig and chicken droppings, especially livestock droppings, as organic manure for the farms. In return, the crops are intended for human consumption and the residues from the farms are used as animal feed. This integrated production system limits expenses and promotes organic farming (fig. 9).</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p>
    <w:p w:rsidR="003C0C1E" w:rsidRDefault="003C0C1E" w:rsidP="003C0C1E">
      <w:pPr>
        <w:pStyle w:val="Caption"/>
        <w:jc w:val="center"/>
        <w:rPr>
          <w:b/>
          <w:i w:val="0"/>
          <w:color w:val="auto"/>
          <w:sz w:val="20"/>
          <w:szCs w:val="20"/>
          <w:lang w:val="en-GB"/>
        </w:rPr>
      </w:pPr>
    </w:p>
    <w:p w:rsidR="003C0C1E" w:rsidRDefault="003C0C1E" w:rsidP="003C0C1E">
      <w:pPr>
        <w:pStyle w:val="Caption"/>
        <w:jc w:val="center"/>
        <w:rPr>
          <w:b/>
          <w:i w:val="0"/>
          <w:color w:val="auto"/>
          <w:sz w:val="20"/>
          <w:szCs w:val="20"/>
          <w:lang w:val="en-GB"/>
        </w:rPr>
      </w:pPr>
    </w:p>
    <w:p w:rsidR="003C0C1E" w:rsidRPr="006D2BCF" w:rsidRDefault="003C0C1E" w:rsidP="003C0C1E">
      <w:pPr>
        <w:pStyle w:val="Caption"/>
        <w:jc w:val="center"/>
        <w:rPr>
          <w:noProof/>
          <w:sz w:val="20"/>
          <w:szCs w:val="20"/>
          <w:lang w:val="en-GB"/>
        </w:rPr>
      </w:pPr>
      <w:r w:rsidRPr="006D2BCF">
        <w:rPr>
          <w:b/>
          <w:i w:val="0"/>
          <w:color w:val="auto"/>
          <w:sz w:val="20"/>
          <w:szCs w:val="20"/>
          <w:lang w:val="en-GB"/>
        </w:rPr>
        <w:t xml:space="preserve">Figure </w:t>
      </w:r>
      <w:r w:rsidRPr="006D2BCF">
        <w:rPr>
          <w:b/>
          <w:i w:val="0"/>
          <w:color w:val="auto"/>
          <w:sz w:val="20"/>
          <w:szCs w:val="20"/>
        </w:rPr>
        <w:fldChar w:fldCharType="begin"/>
      </w:r>
      <w:r w:rsidRPr="006D2BCF">
        <w:rPr>
          <w:b/>
          <w:i w:val="0"/>
          <w:color w:val="auto"/>
          <w:sz w:val="20"/>
          <w:szCs w:val="20"/>
          <w:lang w:val="en-GB"/>
        </w:rPr>
        <w:instrText xml:space="preserve"> SEQ Figure \* ARABIC </w:instrText>
      </w:r>
      <w:r w:rsidRPr="006D2BCF">
        <w:rPr>
          <w:b/>
          <w:i w:val="0"/>
          <w:color w:val="auto"/>
          <w:sz w:val="20"/>
          <w:szCs w:val="20"/>
        </w:rPr>
        <w:fldChar w:fldCharType="separate"/>
      </w:r>
      <w:r w:rsidR="00AE2A9D">
        <w:rPr>
          <w:b/>
          <w:i w:val="0"/>
          <w:noProof/>
          <w:color w:val="auto"/>
          <w:sz w:val="20"/>
          <w:szCs w:val="20"/>
          <w:lang w:val="en-GB"/>
        </w:rPr>
        <w:t>8</w:t>
      </w:r>
      <w:r w:rsidRPr="006D2BCF">
        <w:rPr>
          <w:b/>
          <w:i w:val="0"/>
          <w:color w:val="auto"/>
          <w:sz w:val="20"/>
          <w:szCs w:val="20"/>
        </w:rPr>
        <w:fldChar w:fldCharType="end"/>
      </w:r>
      <w:r w:rsidRPr="006D2BCF">
        <w:rPr>
          <w:b/>
          <w:i w:val="0"/>
          <w:color w:val="auto"/>
          <w:sz w:val="20"/>
          <w:szCs w:val="20"/>
          <w:lang w:val="en-GB"/>
        </w:rPr>
        <w:t>:</w:t>
      </w:r>
      <w:r w:rsidRPr="006D2BCF">
        <w:rPr>
          <w:i w:val="0"/>
          <w:color w:val="auto"/>
          <w:sz w:val="20"/>
          <w:szCs w:val="20"/>
          <w:lang w:val="en-GB"/>
        </w:rPr>
        <w:t xml:space="preserve"> Model of the integrated farming systems of the </w:t>
      </w:r>
      <w:proofErr w:type="spellStart"/>
      <w:r w:rsidRPr="006D2BCF">
        <w:rPr>
          <w:i w:val="0"/>
          <w:color w:val="auto"/>
          <w:sz w:val="20"/>
          <w:szCs w:val="20"/>
          <w:lang w:val="en-GB"/>
        </w:rPr>
        <w:t>Bapa</w:t>
      </w:r>
      <w:proofErr w:type="spellEnd"/>
      <w:r w:rsidRPr="006D2BCF">
        <w:rPr>
          <w:i w:val="0"/>
          <w:color w:val="auto"/>
          <w:sz w:val="20"/>
          <w:szCs w:val="20"/>
          <w:lang w:val="en-GB"/>
        </w:rPr>
        <w:t xml:space="preserve"> and </w:t>
      </w:r>
      <w:proofErr w:type="spellStart"/>
      <w:r w:rsidRPr="006D2BCF">
        <w:rPr>
          <w:i w:val="0"/>
          <w:color w:val="auto"/>
          <w:sz w:val="20"/>
          <w:szCs w:val="20"/>
          <w:lang w:val="en-GB"/>
        </w:rPr>
        <w:t>Bamendjo</w:t>
      </w:r>
      <w:proofErr w:type="spellEnd"/>
      <w:r w:rsidRPr="006D2BCF">
        <w:rPr>
          <w:i w:val="0"/>
          <w:color w:val="auto"/>
          <w:sz w:val="20"/>
          <w:szCs w:val="20"/>
          <w:lang w:val="en-GB"/>
        </w:rPr>
        <w:t xml:space="preserve"> villages</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t xml:space="preserve">The production system adopted by the peasants of the </w:t>
      </w:r>
      <w:proofErr w:type="spellStart"/>
      <w:r w:rsidRPr="00D11DEA">
        <w:rPr>
          <w:rFonts w:asciiTheme="majorBidi" w:hAnsiTheme="majorBidi" w:cstheme="majorBidi"/>
          <w:sz w:val="20"/>
          <w:szCs w:val="20"/>
          <w:lang w:val="en-GB"/>
        </w:rPr>
        <w:t>Bapa</w:t>
      </w:r>
      <w:proofErr w:type="spellEnd"/>
      <w:r w:rsidRPr="00D11DEA">
        <w:rPr>
          <w:rFonts w:asciiTheme="majorBidi" w:hAnsiTheme="majorBidi" w:cstheme="majorBidi"/>
          <w:sz w:val="20"/>
          <w:szCs w:val="20"/>
          <w:lang w:val="en-GB"/>
        </w:rPr>
        <w:t xml:space="preserve"> and </w:t>
      </w:r>
      <w:proofErr w:type="spellStart"/>
      <w:r w:rsidRPr="00D11DEA">
        <w:rPr>
          <w:rFonts w:asciiTheme="majorBidi" w:hAnsiTheme="majorBidi" w:cstheme="majorBidi"/>
          <w:sz w:val="20"/>
          <w:szCs w:val="20"/>
          <w:lang w:val="en-GB"/>
        </w:rPr>
        <w:t>Bamendjo</w:t>
      </w:r>
      <w:proofErr w:type="spellEnd"/>
      <w:r w:rsidRPr="00D11DEA">
        <w:rPr>
          <w:rFonts w:asciiTheme="majorBidi" w:hAnsiTheme="majorBidi" w:cstheme="majorBidi"/>
          <w:sz w:val="20"/>
          <w:szCs w:val="20"/>
          <w:lang w:val="en-GB"/>
        </w:rPr>
        <w:t xml:space="preserve"> villages of the West Cameroon region is </w:t>
      </w:r>
      <w:proofErr w:type="spellStart"/>
      <w:r w:rsidRPr="00D11DEA">
        <w:rPr>
          <w:rFonts w:asciiTheme="majorBidi" w:hAnsiTheme="majorBidi" w:cstheme="majorBidi"/>
          <w:sz w:val="20"/>
          <w:szCs w:val="20"/>
          <w:lang w:val="en-GB"/>
        </w:rPr>
        <w:t>favorable</w:t>
      </w:r>
      <w:proofErr w:type="spellEnd"/>
      <w:r w:rsidRPr="00D11DEA">
        <w:rPr>
          <w:rFonts w:asciiTheme="majorBidi" w:hAnsiTheme="majorBidi" w:cstheme="majorBidi"/>
          <w:sz w:val="20"/>
          <w:szCs w:val="20"/>
          <w:lang w:val="en-GB"/>
        </w:rPr>
        <w:t xml:space="preserve"> to the recycling of resources, because it makes it possible to create an interrelationship </w:t>
      </w:r>
      <w:r w:rsidRPr="00D11DEA">
        <w:rPr>
          <w:rFonts w:asciiTheme="majorBidi" w:hAnsiTheme="majorBidi" w:cstheme="majorBidi"/>
          <w:sz w:val="20"/>
          <w:szCs w:val="20"/>
          <w:lang w:val="en-GB"/>
        </w:rPr>
        <w:lastRenderedPageBreak/>
        <w:t xml:space="preserve">between agro-pastoral activities and man without strong dependence on inputs chemicals. Most producers in the west practice both agriculture and animal husbandry. Even though they have been farmers for the majority, they also do small livestock. This breeding allows them to produce droppings and organic manure through animal waste useful for plants. In return, crop residues are used for animal feed and also to fertilize the soil. The products of the farms and livestock are primarily intended for the market and the leftovers can be consumed in households which in turn sort their household waste for animal feed and manure in the farms. </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t xml:space="preserve">The majority of producers do mixed crops and the type of associations varies from one producer to another. Associations range from two to four crops on the same farm. The most cultivated products are: maize, beans, tomatoes, cabbage, groundnuts, potatoes, eggplant, </w:t>
      </w:r>
      <w:proofErr w:type="spellStart"/>
      <w:r w:rsidRPr="00D11DEA">
        <w:rPr>
          <w:rFonts w:asciiTheme="majorBidi" w:hAnsiTheme="majorBidi" w:cstheme="majorBidi"/>
          <w:sz w:val="20"/>
          <w:szCs w:val="20"/>
          <w:lang w:val="en-GB"/>
        </w:rPr>
        <w:t>okro</w:t>
      </w:r>
      <w:proofErr w:type="spellEnd"/>
      <w:r w:rsidRPr="00D11DEA">
        <w:rPr>
          <w:rFonts w:asciiTheme="majorBidi" w:hAnsiTheme="majorBidi" w:cstheme="majorBidi"/>
          <w:sz w:val="20"/>
          <w:szCs w:val="20"/>
          <w:lang w:val="en-GB"/>
        </w:rPr>
        <w:t xml:space="preserve">, </w:t>
      </w:r>
      <w:proofErr w:type="gramStart"/>
      <w:r w:rsidRPr="00D11DEA">
        <w:rPr>
          <w:rFonts w:asciiTheme="majorBidi" w:hAnsiTheme="majorBidi" w:cstheme="majorBidi"/>
          <w:sz w:val="20"/>
          <w:szCs w:val="20"/>
          <w:lang w:val="en-GB"/>
        </w:rPr>
        <w:t>pistachio</w:t>
      </w:r>
      <w:proofErr w:type="gramEnd"/>
      <w:r w:rsidRPr="00D11DEA">
        <w:rPr>
          <w:rFonts w:asciiTheme="majorBidi" w:hAnsiTheme="majorBidi" w:cstheme="majorBidi"/>
          <w:sz w:val="20"/>
          <w:szCs w:val="20"/>
          <w:lang w:val="en-GB"/>
        </w:rPr>
        <w:t xml:space="preserve">, black nightshade, carrots, banana, plantain, coco yam, yam, potato, pepper, watermelon, chilli, sugar cane, cocoa, </w:t>
      </w:r>
      <w:proofErr w:type="spellStart"/>
      <w:r w:rsidRPr="00D11DEA">
        <w:rPr>
          <w:rFonts w:asciiTheme="majorBidi" w:hAnsiTheme="majorBidi" w:cstheme="majorBidi"/>
          <w:sz w:val="20"/>
          <w:szCs w:val="20"/>
          <w:lang w:val="en-GB"/>
        </w:rPr>
        <w:t>koki</w:t>
      </w:r>
      <w:proofErr w:type="spellEnd"/>
      <w:r w:rsidRPr="00D11DEA">
        <w:rPr>
          <w:rFonts w:asciiTheme="majorBidi" w:hAnsiTheme="majorBidi" w:cstheme="majorBidi"/>
          <w:sz w:val="20"/>
          <w:szCs w:val="20"/>
          <w:lang w:val="en-GB"/>
        </w:rPr>
        <w:t xml:space="preserve"> and fruit trees</w:t>
      </w:r>
    </w:p>
    <w:p w:rsidR="0072036F" w:rsidRPr="00D11DEA" w:rsidRDefault="0072036F" w:rsidP="00D11DEA">
      <w:pPr>
        <w:pStyle w:val="ListParagraph"/>
        <w:numPr>
          <w:ilvl w:val="1"/>
          <w:numId w:val="24"/>
        </w:numPr>
        <w:spacing w:before="100" w:beforeAutospacing="1" w:after="100" w:afterAutospacing="1" w:line="360" w:lineRule="auto"/>
        <w:ind w:left="0" w:firstLine="0"/>
        <w:jc w:val="both"/>
        <w:rPr>
          <w:rFonts w:asciiTheme="majorBidi" w:eastAsiaTheme="majorEastAsia" w:hAnsiTheme="majorBidi" w:cstheme="majorBidi"/>
          <w:b/>
          <w:i/>
          <w:sz w:val="20"/>
          <w:szCs w:val="20"/>
          <w:lang w:val="en-GB"/>
        </w:rPr>
      </w:pPr>
      <w:bookmarkStart w:id="9" w:name="_Toc19738808"/>
      <w:r w:rsidRPr="00D11DEA">
        <w:rPr>
          <w:rFonts w:asciiTheme="majorBidi" w:eastAsiaTheme="majorEastAsia" w:hAnsiTheme="majorBidi" w:cstheme="majorBidi"/>
          <w:b/>
          <w:i/>
          <w:sz w:val="20"/>
          <w:szCs w:val="20"/>
          <w:lang w:val="en-GB"/>
        </w:rPr>
        <w:t xml:space="preserve">Fight against attacks and pests using natural </w:t>
      </w:r>
      <w:proofErr w:type="spellStart"/>
      <w:r w:rsidRPr="00D11DEA">
        <w:rPr>
          <w:rFonts w:asciiTheme="majorBidi" w:eastAsiaTheme="majorEastAsia" w:hAnsiTheme="majorBidi" w:cstheme="majorBidi"/>
          <w:b/>
          <w:i/>
          <w:sz w:val="20"/>
          <w:szCs w:val="20"/>
          <w:lang w:val="en-GB"/>
        </w:rPr>
        <w:t>pestifuges</w:t>
      </w:r>
      <w:proofErr w:type="spellEnd"/>
    </w:p>
    <w:p w:rsidR="0072036F" w:rsidRPr="00D11DEA" w:rsidRDefault="0072036F" w:rsidP="00D11DEA">
      <w:pPr>
        <w:widowControl w:val="0"/>
        <w:spacing w:before="100" w:beforeAutospacing="1" w:after="100" w:afterAutospacing="1" w:line="360" w:lineRule="auto"/>
        <w:jc w:val="both"/>
        <w:rPr>
          <w:rFonts w:asciiTheme="majorBidi" w:eastAsiaTheme="majorEastAsia" w:hAnsiTheme="majorBidi" w:cstheme="majorBidi"/>
          <w:sz w:val="20"/>
          <w:szCs w:val="20"/>
          <w:lang w:val="en-GB"/>
        </w:rPr>
      </w:pPr>
      <w:r w:rsidRPr="00D11DEA">
        <w:rPr>
          <w:rFonts w:asciiTheme="majorBidi" w:eastAsiaTheme="majorEastAsia" w:hAnsiTheme="majorBidi" w:cstheme="majorBidi"/>
          <w:sz w:val="20"/>
          <w:szCs w:val="20"/>
          <w:lang w:val="en-GB"/>
        </w:rPr>
        <w:t xml:space="preserve">Several pesticides are promoted from the plants and materials of the producers, in this case manure from </w:t>
      </w:r>
      <w:proofErr w:type="spellStart"/>
      <w:r w:rsidRPr="00D11DEA">
        <w:rPr>
          <w:rFonts w:asciiTheme="majorBidi" w:eastAsiaTheme="majorEastAsia" w:hAnsiTheme="majorBidi" w:cstheme="majorBidi"/>
          <w:sz w:val="20"/>
          <w:szCs w:val="20"/>
          <w:lang w:val="en-GB"/>
        </w:rPr>
        <w:t>tephrosia</w:t>
      </w:r>
      <w:proofErr w:type="spellEnd"/>
      <w:r w:rsidRPr="00D11DEA">
        <w:rPr>
          <w:rFonts w:asciiTheme="majorBidi" w:eastAsiaTheme="majorEastAsia" w:hAnsiTheme="majorBidi" w:cstheme="majorBidi"/>
          <w:sz w:val="20"/>
          <w:szCs w:val="20"/>
          <w:lang w:val="en-GB"/>
        </w:rPr>
        <w:t xml:space="preserve"> </w:t>
      </w:r>
      <w:proofErr w:type="spellStart"/>
      <w:r w:rsidRPr="00D11DEA">
        <w:rPr>
          <w:rFonts w:asciiTheme="majorBidi" w:eastAsiaTheme="majorEastAsia" w:hAnsiTheme="majorBidi" w:cstheme="majorBidi"/>
          <w:sz w:val="20"/>
          <w:szCs w:val="20"/>
          <w:lang w:val="en-GB"/>
        </w:rPr>
        <w:t>vogelii</w:t>
      </w:r>
      <w:proofErr w:type="spellEnd"/>
      <w:r w:rsidRPr="00D11DEA">
        <w:rPr>
          <w:rFonts w:asciiTheme="majorBidi" w:eastAsiaTheme="majorEastAsia" w:hAnsiTheme="majorBidi" w:cstheme="majorBidi"/>
          <w:sz w:val="20"/>
          <w:szCs w:val="20"/>
          <w:lang w:val="en-GB"/>
        </w:rPr>
        <w:t>, fodder, pepper, tobacco, eucalyptus, garlic, ash (cooking), and comfrey. These natural pesticides are added to the cultivation of medicinal plants widely practiced in the villages and they distinctly play the roles of stimulant, fungicide, insecticide or repellent against the various attacks that destroy plants.</w:t>
      </w:r>
    </w:p>
    <w:p w:rsidR="0072036F" w:rsidRPr="00D11DEA" w:rsidRDefault="0072036F" w:rsidP="00D11DEA">
      <w:pPr>
        <w:pStyle w:val="ListParagraph"/>
        <w:numPr>
          <w:ilvl w:val="2"/>
          <w:numId w:val="24"/>
        </w:numPr>
        <w:spacing w:before="100" w:beforeAutospacing="1" w:after="100" w:afterAutospacing="1" w:line="360" w:lineRule="auto"/>
        <w:ind w:left="0" w:firstLine="0"/>
        <w:jc w:val="both"/>
        <w:rPr>
          <w:rFonts w:asciiTheme="majorBidi" w:eastAsiaTheme="majorEastAsia" w:hAnsiTheme="majorBidi" w:cstheme="majorBidi"/>
          <w:b/>
          <w:i/>
          <w:sz w:val="20"/>
          <w:szCs w:val="20"/>
        </w:rPr>
      </w:pPr>
      <w:r w:rsidRPr="00D11DEA">
        <w:rPr>
          <w:rFonts w:asciiTheme="majorBidi" w:eastAsiaTheme="majorEastAsia" w:hAnsiTheme="majorBidi" w:cstheme="majorBidi"/>
          <w:b/>
          <w:i/>
          <w:sz w:val="20"/>
          <w:szCs w:val="20"/>
        </w:rPr>
        <w:t>Plants liquid manure</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eastAsiaTheme="majorEastAsia" w:hAnsiTheme="majorBidi" w:cstheme="majorBidi"/>
          <w:sz w:val="20"/>
          <w:szCs w:val="20"/>
          <w:lang w:val="en-GB"/>
        </w:rPr>
        <w:t xml:space="preserve">The most popularized plants are </w:t>
      </w:r>
      <w:proofErr w:type="spellStart"/>
      <w:r w:rsidRPr="00D11DEA">
        <w:rPr>
          <w:rFonts w:asciiTheme="majorBidi" w:eastAsiaTheme="majorEastAsia" w:hAnsiTheme="majorBidi" w:cstheme="majorBidi"/>
          <w:sz w:val="20"/>
          <w:szCs w:val="20"/>
          <w:lang w:val="en-GB"/>
        </w:rPr>
        <w:t>tithonia</w:t>
      </w:r>
      <w:proofErr w:type="spellEnd"/>
      <w:r w:rsidR="005202FB" w:rsidRPr="00D11DEA">
        <w:rPr>
          <w:rFonts w:asciiTheme="majorBidi" w:eastAsiaTheme="majorEastAsia" w:hAnsiTheme="majorBidi" w:cstheme="majorBidi"/>
          <w:sz w:val="20"/>
          <w:szCs w:val="20"/>
          <w:lang w:val="en-GB"/>
        </w:rPr>
        <w:t xml:space="preserve"> </w:t>
      </w:r>
      <w:proofErr w:type="spellStart"/>
      <w:r w:rsidR="005202FB" w:rsidRPr="00D11DEA">
        <w:rPr>
          <w:rFonts w:asciiTheme="majorBidi" w:eastAsiaTheme="majorEastAsia" w:hAnsiTheme="majorBidi" w:cstheme="majorBidi"/>
          <w:sz w:val="20"/>
          <w:szCs w:val="20"/>
          <w:lang w:val="en-GB"/>
        </w:rPr>
        <w:t>diversifolia</w:t>
      </w:r>
      <w:proofErr w:type="spellEnd"/>
      <w:r w:rsidRPr="00D11DEA">
        <w:rPr>
          <w:rFonts w:asciiTheme="majorBidi" w:eastAsiaTheme="majorEastAsia" w:hAnsiTheme="majorBidi" w:cstheme="majorBidi"/>
          <w:sz w:val="20"/>
          <w:szCs w:val="20"/>
          <w:lang w:val="en-GB"/>
        </w:rPr>
        <w:t xml:space="preserve">, fern, </w:t>
      </w:r>
      <w:proofErr w:type="gramStart"/>
      <w:r w:rsidRPr="00D11DEA">
        <w:rPr>
          <w:rFonts w:asciiTheme="majorBidi" w:eastAsiaTheme="majorEastAsia" w:hAnsiTheme="majorBidi" w:cstheme="majorBidi"/>
          <w:sz w:val="20"/>
          <w:szCs w:val="20"/>
          <w:lang w:val="en-GB"/>
        </w:rPr>
        <w:t>comfrey</w:t>
      </w:r>
      <w:proofErr w:type="gramEnd"/>
      <w:r w:rsidRPr="00D11DEA">
        <w:rPr>
          <w:rFonts w:asciiTheme="majorBidi" w:eastAsiaTheme="majorEastAsia" w:hAnsiTheme="majorBidi" w:cstheme="majorBidi"/>
          <w:sz w:val="20"/>
          <w:szCs w:val="20"/>
          <w:lang w:val="en-GB"/>
        </w:rPr>
        <w:t xml:space="preserve"> and </w:t>
      </w:r>
      <w:proofErr w:type="spellStart"/>
      <w:r w:rsidRPr="00D11DEA">
        <w:rPr>
          <w:rFonts w:asciiTheme="majorBidi" w:eastAsiaTheme="majorEastAsia" w:hAnsiTheme="majorBidi" w:cstheme="majorBidi"/>
          <w:sz w:val="20"/>
          <w:szCs w:val="20"/>
          <w:lang w:val="en-GB"/>
        </w:rPr>
        <w:t>tephrosia</w:t>
      </w:r>
      <w:proofErr w:type="spellEnd"/>
      <w:r w:rsidRPr="00D11DEA">
        <w:rPr>
          <w:rFonts w:asciiTheme="majorBidi" w:eastAsiaTheme="majorEastAsia" w:hAnsiTheme="majorBidi" w:cstheme="majorBidi"/>
          <w:sz w:val="20"/>
          <w:szCs w:val="20"/>
          <w:lang w:val="en-GB"/>
        </w:rPr>
        <w:t xml:space="preserve"> </w:t>
      </w:r>
      <w:proofErr w:type="spellStart"/>
      <w:r w:rsidRPr="00D11DEA">
        <w:rPr>
          <w:rFonts w:asciiTheme="majorBidi" w:eastAsiaTheme="majorEastAsia" w:hAnsiTheme="majorBidi" w:cstheme="majorBidi"/>
          <w:sz w:val="20"/>
          <w:szCs w:val="20"/>
          <w:lang w:val="en-GB"/>
        </w:rPr>
        <w:t>vogelii</w:t>
      </w:r>
      <w:proofErr w:type="spellEnd"/>
      <w:r w:rsidRPr="00D11DEA">
        <w:rPr>
          <w:rFonts w:asciiTheme="majorBidi" w:eastAsiaTheme="majorEastAsia" w:hAnsiTheme="majorBidi" w:cstheme="majorBidi"/>
          <w:sz w:val="20"/>
          <w:szCs w:val="20"/>
          <w:lang w:val="en-GB"/>
        </w:rPr>
        <w:t xml:space="preserve">. Their advantage lies first of all in their availability, as they are ranked among the weeds that flood roadsides and farms in the locality. These plants are not edible, and therefore do not run the risk of being discussed for human consumption. Fern is the bio-pesticide that has been popularized the most compared to comfrey and </w:t>
      </w:r>
      <w:proofErr w:type="spellStart"/>
      <w:r w:rsidRPr="00D11DEA">
        <w:rPr>
          <w:rFonts w:asciiTheme="majorBidi" w:eastAsiaTheme="majorEastAsia" w:hAnsiTheme="majorBidi" w:cstheme="majorBidi"/>
          <w:sz w:val="20"/>
          <w:szCs w:val="20"/>
          <w:lang w:val="en-GB"/>
        </w:rPr>
        <w:t>tephrosia</w:t>
      </w:r>
      <w:proofErr w:type="spellEnd"/>
      <w:r w:rsidRPr="00D11DEA">
        <w:rPr>
          <w:rFonts w:asciiTheme="majorBidi" w:eastAsiaTheme="majorEastAsia" w:hAnsiTheme="majorBidi" w:cstheme="majorBidi"/>
          <w:sz w:val="20"/>
          <w:szCs w:val="20"/>
          <w:lang w:val="en-GB"/>
        </w:rPr>
        <w:t xml:space="preserve"> </w:t>
      </w:r>
      <w:proofErr w:type="spellStart"/>
      <w:r w:rsidRPr="00D11DEA">
        <w:rPr>
          <w:rFonts w:asciiTheme="majorBidi" w:eastAsiaTheme="majorEastAsia" w:hAnsiTheme="majorBidi" w:cstheme="majorBidi"/>
          <w:sz w:val="20"/>
          <w:szCs w:val="20"/>
          <w:lang w:val="en-GB"/>
        </w:rPr>
        <w:t>vogelii</w:t>
      </w:r>
      <w:proofErr w:type="spellEnd"/>
      <w:r w:rsidRPr="00D11DEA">
        <w:rPr>
          <w:rFonts w:asciiTheme="majorBidi" w:eastAsiaTheme="majorEastAsia" w:hAnsiTheme="majorBidi" w:cstheme="majorBidi"/>
          <w:sz w:val="20"/>
          <w:szCs w:val="20"/>
          <w:lang w:val="en-GB"/>
        </w:rPr>
        <w:t>, because 37% of farmers claim to have participated in workshops for the manufacture of fern manure under the support of CIPCRE and other specialized organizations in the promotion of agroecology (fig. 10).</w:t>
      </w:r>
    </w:p>
    <w:p w:rsidR="0072036F" w:rsidRPr="00D11DEA" w:rsidRDefault="0072036F" w:rsidP="003C0C1E">
      <w:pPr>
        <w:widowControl w:val="0"/>
        <w:spacing w:before="100" w:beforeAutospacing="1" w:after="100" w:afterAutospacing="1" w:line="360" w:lineRule="auto"/>
        <w:jc w:val="center"/>
        <w:rPr>
          <w:rFonts w:asciiTheme="majorBidi" w:hAnsiTheme="majorBidi" w:cstheme="majorBidi"/>
          <w:sz w:val="20"/>
          <w:szCs w:val="20"/>
        </w:rPr>
      </w:pPr>
      <w:r w:rsidRPr="00D11DEA">
        <w:rPr>
          <w:rFonts w:asciiTheme="majorBidi" w:hAnsiTheme="majorBidi" w:cstheme="majorBidi"/>
          <w:noProof/>
          <w:sz w:val="20"/>
          <w:szCs w:val="20"/>
        </w:rPr>
        <w:drawing>
          <wp:inline distT="0" distB="0" distL="0" distR="0" wp14:anchorId="483B04D5" wp14:editId="1B352FA1">
            <wp:extent cx="5705475" cy="2428875"/>
            <wp:effectExtent l="0" t="0" r="0" b="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2036F" w:rsidRPr="003C0C1E" w:rsidRDefault="0072036F" w:rsidP="003C0C1E">
      <w:pPr>
        <w:widowControl w:val="0"/>
        <w:spacing w:before="100" w:beforeAutospacing="1" w:after="100" w:afterAutospacing="1" w:line="360" w:lineRule="auto"/>
        <w:jc w:val="center"/>
        <w:rPr>
          <w:rFonts w:asciiTheme="majorBidi" w:hAnsiTheme="majorBidi" w:cstheme="majorBidi"/>
          <w:iCs/>
          <w:sz w:val="20"/>
          <w:szCs w:val="20"/>
          <w:lang w:val="en-GB"/>
        </w:rPr>
      </w:pPr>
      <w:r w:rsidRPr="003C0C1E">
        <w:rPr>
          <w:rFonts w:asciiTheme="majorBidi" w:hAnsiTheme="majorBidi" w:cstheme="majorBidi"/>
          <w:b/>
          <w:iCs/>
          <w:sz w:val="20"/>
          <w:szCs w:val="20"/>
          <w:lang w:val="en-GB"/>
        </w:rPr>
        <w:t xml:space="preserve">Figure </w:t>
      </w:r>
      <w:r w:rsidRPr="003C0C1E">
        <w:rPr>
          <w:rFonts w:asciiTheme="majorBidi" w:hAnsiTheme="majorBidi" w:cstheme="majorBidi"/>
          <w:b/>
          <w:iCs/>
          <w:sz w:val="20"/>
          <w:szCs w:val="20"/>
        </w:rPr>
        <w:fldChar w:fldCharType="begin"/>
      </w:r>
      <w:r w:rsidRPr="003C0C1E">
        <w:rPr>
          <w:rFonts w:asciiTheme="majorBidi" w:hAnsiTheme="majorBidi" w:cstheme="majorBidi"/>
          <w:b/>
          <w:iCs/>
          <w:sz w:val="20"/>
          <w:szCs w:val="20"/>
          <w:lang w:val="en-GB"/>
        </w:rPr>
        <w:instrText xml:space="preserve"> SEQ Figure \* ARABIC </w:instrText>
      </w:r>
      <w:r w:rsidRPr="003C0C1E">
        <w:rPr>
          <w:rFonts w:asciiTheme="majorBidi" w:hAnsiTheme="majorBidi" w:cstheme="majorBidi"/>
          <w:b/>
          <w:iCs/>
          <w:sz w:val="20"/>
          <w:szCs w:val="20"/>
        </w:rPr>
        <w:fldChar w:fldCharType="separate"/>
      </w:r>
      <w:r w:rsidR="00AE2A9D">
        <w:rPr>
          <w:rFonts w:asciiTheme="majorBidi" w:hAnsiTheme="majorBidi" w:cstheme="majorBidi"/>
          <w:b/>
          <w:iCs/>
          <w:noProof/>
          <w:sz w:val="20"/>
          <w:szCs w:val="20"/>
          <w:lang w:val="en-GB"/>
        </w:rPr>
        <w:t>9</w:t>
      </w:r>
      <w:r w:rsidRPr="003C0C1E">
        <w:rPr>
          <w:rFonts w:asciiTheme="majorBidi" w:hAnsiTheme="majorBidi" w:cstheme="majorBidi"/>
          <w:b/>
          <w:iCs/>
          <w:sz w:val="20"/>
          <w:szCs w:val="20"/>
        </w:rPr>
        <w:fldChar w:fldCharType="end"/>
      </w:r>
      <w:r w:rsidRPr="003C0C1E">
        <w:rPr>
          <w:rFonts w:asciiTheme="majorBidi" w:hAnsiTheme="majorBidi" w:cstheme="majorBidi"/>
          <w:b/>
          <w:iCs/>
          <w:sz w:val="20"/>
          <w:szCs w:val="20"/>
          <w:lang w:val="en-GB"/>
        </w:rPr>
        <w:t>:</w:t>
      </w:r>
      <w:r w:rsidRPr="003C0C1E">
        <w:rPr>
          <w:rStyle w:val="NormalWebChar"/>
          <w:rFonts w:asciiTheme="majorBidi" w:eastAsiaTheme="majorEastAsia" w:hAnsiTheme="majorBidi" w:cstheme="majorBidi"/>
          <w:b/>
          <w:iCs/>
          <w:sz w:val="20"/>
          <w:szCs w:val="20"/>
          <w:lang w:val="en-GB"/>
        </w:rPr>
        <w:t xml:space="preserve"> </w:t>
      </w:r>
      <w:r w:rsidRPr="003C0C1E">
        <w:rPr>
          <w:rStyle w:val="NormalWebChar"/>
          <w:rFonts w:asciiTheme="majorBidi" w:eastAsiaTheme="majorEastAsia" w:hAnsiTheme="majorBidi" w:cstheme="majorBidi"/>
          <w:iCs/>
          <w:sz w:val="20"/>
          <w:szCs w:val="20"/>
          <w:lang w:val="en-GB"/>
        </w:rPr>
        <w:t>Types of natural pesticides most used by growers</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lastRenderedPageBreak/>
        <w:t xml:space="preserve">The emphasis on this bio-pesticide is explained by the multiple roles it plays. The fern is both an insecticide that destroys aphids and </w:t>
      </w:r>
      <w:proofErr w:type="gramStart"/>
      <w:r w:rsidRPr="00D11DEA">
        <w:rPr>
          <w:rFonts w:asciiTheme="majorBidi" w:hAnsiTheme="majorBidi" w:cstheme="majorBidi"/>
          <w:sz w:val="20"/>
          <w:szCs w:val="20"/>
          <w:lang w:val="en-GB"/>
        </w:rPr>
        <w:t>an antifungal</w:t>
      </w:r>
      <w:proofErr w:type="gramEnd"/>
      <w:r w:rsidRPr="00D11DEA">
        <w:rPr>
          <w:rFonts w:asciiTheme="majorBidi" w:hAnsiTheme="majorBidi" w:cstheme="majorBidi"/>
          <w:sz w:val="20"/>
          <w:szCs w:val="20"/>
          <w:lang w:val="en-GB"/>
        </w:rPr>
        <w:t xml:space="preserve"> mulch against </w:t>
      </w:r>
      <w:proofErr w:type="spellStart"/>
      <w:r w:rsidRPr="00D11DEA">
        <w:rPr>
          <w:rFonts w:asciiTheme="majorBidi" w:hAnsiTheme="majorBidi" w:cstheme="majorBidi"/>
          <w:sz w:val="20"/>
          <w:szCs w:val="20"/>
          <w:lang w:val="en-GB"/>
        </w:rPr>
        <w:t>gray</w:t>
      </w:r>
      <w:proofErr w:type="spellEnd"/>
      <w:r w:rsidRPr="00D11DEA">
        <w:rPr>
          <w:rFonts w:asciiTheme="majorBidi" w:hAnsiTheme="majorBidi" w:cstheme="majorBidi"/>
          <w:sz w:val="20"/>
          <w:szCs w:val="20"/>
          <w:lang w:val="en-GB"/>
        </w:rPr>
        <w:t xml:space="preserve"> rot, useful for all kinds of crops and ideal for ground cover. It is also a natural slug repellent, because when used as a mulch around crops, it ferments, producing a substance toxic to slugs and snails that devour the plants. The fern is also a real green manure rich in nitrogen and phosphorus which fights against the acidity of the soils on which it grows. It must be incorporated into the soil after it has been used as mulch. Above all, it should be noted that it is a plant that grows almost everywhere in these villages. It is more available and more accessible by producers than </w:t>
      </w:r>
      <w:proofErr w:type="spellStart"/>
      <w:r w:rsidRPr="00D11DEA">
        <w:rPr>
          <w:rFonts w:asciiTheme="majorBidi" w:hAnsiTheme="majorBidi" w:cstheme="majorBidi"/>
          <w:sz w:val="20"/>
          <w:szCs w:val="20"/>
          <w:lang w:val="en-GB"/>
        </w:rPr>
        <w:t>tephrosia</w:t>
      </w:r>
      <w:proofErr w:type="spellEnd"/>
      <w:r w:rsidRPr="00D11DEA">
        <w:rPr>
          <w:rFonts w:asciiTheme="majorBidi" w:hAnsiTheme="majorBidi" w:cstheme="majorBidi"/>
          <w:sz w:val="20"/>
          <w:szCs w:val="20"/>
          <w:lang w:val="en-GB"/>
        </w:rPr>
        <w:t xml:space="preserve"> </w:t>
      </w:r>
      <w:proofErr w:type="spellStart"/>
      <w:r w:rsidRPr="00D11DEA">
        <w:rPr>
          <w:rFonts w:asciiTheme="majorBidi" w:hAnsiTheme="majorBidi" w:cstheme="majorBidi"/>
          <w:sz w:val="20"/>
          <w:szCs w:val="20"/>
          <w:lang w:val="en-GB"/>
        </w:rPr>
        <w:t>vogelii</w:t>
      </w:r>
      <w:proofErr w:type="spellEnd"/>
      <w:r w:rsidRPr="00D11DEA">
        <w:rPr>
          <w:rFonts w:asciiTheme="majorBidi" w:hAnsiTheme="majorBidi" w:cstheme="majorBidi"/>
          <w:sz w:val="20"/>
          <w:szCs w:val="20"/>
          <w:lang w:val="en-GB"/>
        </w:rPr>
        <w:t xml:space="preserve"> or comfrey. This is why producers mobilize in large numbers when it comes to a training session on its manufacture. The fern grows in the farms in abundance, even along the roads (fig. 11).</w:t>
      </w:r>
    </w:p>
    <w:p w:rsidR="0072036F" w:rsidRPr="00D11DEA" w:rsidRDefault="0072036F" w:rsidP="003C0C1E">
      <w:pPr>
        <w:widowControl w:val="0"/>
        <w:spacing w:before="100" w:beforeAutospacing="1" w:after="100" w:afterAutospacing="1" w:line="360" w:lineRule="auto"/>
        <w:jc w:val="center"/>
        <w:rPr>
          <w:rFonts w:asciiTheme="majorBidi" w:hAnsiTheme="majorBidi" w:cstheme="majorBidi"/>
          <w:sz w:val="20"/>
          <w:szCs w:val="20"/>
        </w:rPr>
      </w:pPr>
      <w:r w:rsidRPr="00D11DEA">
        <w:rPr>
          <w:rFonts w:asciiTheme="majorBidi" w:hAnsiTheme="majorBidi" w:cstheme="majorBidi"/>
          <w:noProof/>
          <w:sz w:val="20"/>
          <w:szCs w:val="20"/>
        </w:rPr>
        <w:drawing>
          <wp:inline distT="0" distB="0" distL="0" distR="0" wp14:anchorId="6270FB91" wp14:editId="236FDFD7">
            <wp:extent cx="4219575" cy="3164682"/>
            <wp:effectExtent l="0" t="0" r="0" b="0"/>
            <wp:docPr id="36" name="Image 36" descr="D:\Documents\WASH API\WhatsApp Image 2022-04-28 at 09.40.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WASH API\WhatsApp Image 2022-04-28 at 09.40.26.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57735" cy="3193302"/>
                    </a:xfrm>
                    <a:prstGeom prst="rect">
                      <a:avLst/>
                    </a:prstGeom>
                    <a:noFill/>
                    <a:ln>
                      <a:noFill/>
                    </a:ln>
                  </pic:spPr>
                </pic:pic>
              </a:graphicData>
            </a:graphic>
          </wp:inline>
        </w:drawing>
      </w:r>
    </w:p>
    <w:p w:rsidR="0072036F" w:rsidRPr="003C0C1E" w:rsidRDefault="0072036F" w:rsidP="003C0C1E">
      <w:pPr>
        <w:widowControl w:val="0"/>
        <w:spacing w:before="100" w:beforeAutospacing="1" w:after="100" w:afterAutospacing="1" w:line="360" w:lineRule="auto"/>
        <w:jc w:val="center"/>
        <w:rPr>
          <w:rFonts w:asciiTheme="majorBidi" w:hAnsiTheme="majorBidi" w:cstheme="majorBidi"/>
          <w:iCs/>
          <w:sz w:val="20"/>
          <w:szCs w:val="20"/>
          <w:lang w:val="en-GB"/>
        </w:rPr>
      </w:pPr>
      <w:r w:rsidRPr="003C0C1E">
        <w:rPr>
          <w:rFonts w:asciiTheme="majorBidi" w:hAnsiTheme="majorBidi" w:cstheme="majorBidi"/>
          <w:b/>
          <w:iCs/>
          <w:sz w:val="20"/>
          <w:szCs w:val="20"/>
          <w:lang w:val="en-GB"/>
        </w:rPr>
        <w:t xml:space="preserve">Figure </w:t>
      </w:r>
      <w:r w:rsidRPr="003C0C1E">
        <w:rPr>
          <w:rFonts w:asciiTheme="majorBidi" w:hAnsiTheme="majorBidi" w:cstheme="majorBidi"/>
          <w:b/>
          <w:iCs/>
          <w:sz w:val="20"/>
          <w:szCs w:val="20"/>
        </w:rPr>
        <w:fldChar w:fldCharType="begin"/>
      </w:r>
      <w:r w:rsidRPr="003C0C1E">
        <w:rPr>
          <w:rFonts w:asciiTheme="majorBidi" w:hAnsiTheme="majorBidi" w:cstheme="majorBidi"/>
          <w:b/>
          <w:iCs/>
          <w:sz w:val="20"/>
          <w:szCs w:val="20"/>
          <w:lang w:val="en-GB"/>
        </w:rPr>
        <w:instrText xml:space="preserve"> SEQ Figure \* ARABIC </w:instrText>
      </w:r>
      <w:r w:rsidRPr="003C0C1E">
        <w:rPr>
          <w:rFonts w:asciiTheme="majorBidi" w:hAnsiTheme="majorBidi" w:cstheme="majorBidi"/>
          <w:b/>
          <w:iCs/>
          <w:sz w:val="20"/>
          <w:szCs w:val="20"/>
        </w:rPr>
        <w:fldChar w:fldCharType="separate"/>
      </w:r>
      <w:r w:rsidR="00AE2A9D">
        <w:rPr>
          <w:rFonts w:asciiTheme="majorBidi" w:hAnsiTheme="majorBidi" w:cstheme="majorBidi"/>
          <w:b/>
          <w:iCs/>
          <w:noProof/>
          <w:sz w:val="20"/>
          <w:szCs w:val="20"/>
          <w:lang w:val="en-GB"/>
        </w:rPr>
        <w:t>10</w:t>
      </w:r>
      <w:r w:rsidRPr="003C0C1E">
        <w:rPr>
          <w:rFonts w:asciiTheme="majorBidi" w:hAnsiTheme="majorBidi" w:cstheme="majorBidi"/>
          <w:b/>
          <w:iCs/>
          <w:sz w:val="20"/>
          <w:szCs w:val="20"/>
        </w:rPr>
        <w:fldChar w:fldCharType="end"/>
      </w:r>
      <w:r w:rsidRPr="003C0C1E">
        <w:rPr>
          <w:rFonts w:asciiTheme="majorBidi" w:hAnsiTheme="majorBidi" w:cstheme="majorBidi"/>
          <w:b/>
          <w:iCs/>
          <w:sz w:val="20"/>
          <w:szCs w:val="20"/>
          <w:lang w:val="en-GB"/>
        </w:rPr>
        <w:t>:</w:t>
      </w:r>
      <w:r w:rsidRPr="003C0C1E">
        <w:rPr>
          <w:rStyle w:val="NormalWebChar"/>
          <w:rFonts w:asciiTheme="majorBidi" w:eastAsiaTheme="majorEastAsia" w:hAnsiTheme="majorBidi" w:cstheme="majorBidi"/>
          <w:b/>
          <w:iCs/>
          <w:sz w:val="20"/>
          <w:szCs w:val="20"/>
          <w:lang w:val="en-GB"/>
        </w:rPr>
        <w:t xml:space="preserve"> </w:t>
      </w:r>
      <w:r w:rsidRPr="003C0C1E">
        <w:rPr>
          <w:rStyle w:val="NormalWebChar"/>
          <w:rFonts w:asciiTheme="majorBidi" w:eastAsiaTheme="majorEastAsia" w:hAnsiTheme="majorBidi" w:cstheme="majorBidi"/>
          <w:iCs/>
          <w:sz w:val="20"/>
          <w:szCs w:val="20"/>
          <w:lang w:val="en-GB"/>
        </w:rPr>
        <w:t xml:space="preserve">Fern plants on a farm in </w:t>
      </w:r>
      <w:proofErr w:type="spellStart"/>
      <w:r w:rsidRPr="003C0C1E">
        <w:rPr>
          <w:rStyle w:val="NormalWebChar"/>
          <w:rFonts w:asciiTheme="majorBidi" w:eastAsiaTheme="majorEastAsia" w:hAnsiTheme="majorBidi" w:cstheme="majorBidi"/>
          <w:iCs/>
          <w:sz w:val="20"/>
          <w:szCs w:val="20"/>
          <w:lang w:val="en-GB"/>
        </w:rPr>
        <w:t>Bamendjo</w:t>
      </w:r>
      <w:proofErr w:type="spellEnd"/>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t xml:space="preserve">CIPCRE also supervised 37 producers in the manufacture of comfrey manure and 28 other producers in the manufacture of </w:t>
      </w:r>
      <w:proofErr w:type="spellStart"/>
      <w:r w:rsidRPr="00D11DEA">
        <w:rPr>
          <w:rFonts w:asciiTheme="majorBidi" w:hAnsiTheme="majorBidi" w:cstheme="majorBidi"/>
          <w:sz w:val="20"/>
          <w:szCs w:val="20"/>
          <w:lang w:val="en-GB"/>
        </w:rPr>
        <w:t>tephrosia</w:t>
      </w:r>
      <w:proofErr w:type="spellEnd"/>
      <w:r w:rsidRPr="00D11DEA">
        <w:rPr>
          <w:rFonts w:asciiTheme="majorBidi" w:hAnsiTheme="majorBidi" w:cstheme="majorBidi"/>
          <w:sz w:val="20"/>
          <w:szCs w:val="20"/>
          <w:lang w:val="en-GB"/>
        </w:rPr>
        <w:t xml:space="preserve"> </w:t>
      </w:r>
      <w:proofErr w:type="spellStart"/>
      <w:r w:rsidRPr="00D11DEA">
        <w:rPr>
          <w:rFonts w:asciiTheme="majorBidi" w:hAnsiTheme="majorBidi" w:cstheme="majorBidi"/>
          <w:sz w:val="20"/>
          <w:szCs w:val="20"/>
          <w:lang w:val="en-GB"/>
        </w:rPr>
        <w:t>vogelii</w:t>
      </w:r>
      <w:proofErr w:type="spellEnd"/>
      <w:r w:rsidRPr="00D11DEA">
        <w:rPr>
          <w:rFonts w:asciiTheme="majorBidi" w:hAnsiTheme="majorBidi" w:cstheme="majorBidi"/>
          <w:sz w:val="20"/>
          <w:szCs w:val="20"/>
          <w:lang w:val="en-GB"/>
        </w:rPr>
        <w:t xml:space="preserve"> manure. Comfrey or </w:t>
      </w:r>
      <w:proofErr w:type="spellStart"/>
      <w:r w:rsidRPr="00D11DEA">
        <w:rPr>
          <w:rFonts w:asciiTheme="majorBidi" w:hAnsiTheme="majorBidi" w:cstheme="majorBidi"/>
          <w:sz w:val="20"/>
          <w:szCs w:val="20"/>
          <w:lang w:val="en-GB"/>
        </w:rPr>
        <w:t>symphytum</w:t>
      </w:r>
      <w:proofErr w:type="spellEnd"/>
      <w:r w:rsidRPr="00D11DEA">
        <w:rPr>
          <w:rFonts w:asciiTheme="majorBidi" w:hAnsiTheme="majorBidi" w:cstheme="majorBidi"/>
          <w:sz w:val="20"/>
          <w:szCs w:val="20"/>
          <w:lang w:val="en-GB"/>
        </w:rPr>
        <w:t xml:space="preserve"> </w:t>
      </w:r>
      <w:proofErr w:type="spellStart"/>
      <w:r w:rsidRPr="00D11DEA">
        <w:rPr>
          <w:rFonts w:asciiTheme="majorBidi" w:hAnsiTheme="majorBidi" w:cstheme="majorBidi"/>
          <w:sz w:val="20"/>
          <w:szCs w:val="20"/>
          <w:lang w:val="en-GB"/>
        </w:rPr>
        <w:t>officinale</w:t>
      </w:r>
      <w:proofErr w:type="spellEnd"/>
      <w:r w:rsidRPr="00D11DEA">
        <w:rPr>
          <w:rFonts w:asciiTheme="majorBidi" w:hAnsiTheme="majorBidi" w:cstheme="majorBidi"/>
          <w:sz w:val="20"/>
          <w:szCs w:val="20"/>
          <w:lang w:val="en-GB"/>
        </w:rPr>
        <w:t xml:space="preserve"> is an aphid insecticide that can also be used as a compost activator or foliar fertilizer. It has been popularized more than </w:t>
      </w:r>
      <w:proofErr w:type="spellStart"/>
      <w:r w:rsidRPr="00D11DEA">
        <w:rPr>
          <w:rFonts w:asciiTheme="majorBidi" w:hAnsiTheme="majorBidi" w:cstheme="majorBidi"/>
          <w:sz w:val="20"/>
          <w:szCs w:val="20"/>
          <w:lang w:val="en-GB"/>
        </w:rPr>
        <w:t>tephrosia</w:t>
      </w:r>
      <w:proofErr w:type="spellEnd"/>
      <w:r w:rsidRPr="00D11DEA">
        <w:rPr>
          <w:rFonts w:asciiTheme="majorBidi" w:hAnsiTheme="majorBidi" w:cstheme="majorBidi"/>
          <w:sz w:val="20"/>
          <w:szCs w:val="20"/>
          <w:lang w:val="en-GB"/>
        </w:rPr>
        <w:t xml:space="preserve"> </w:t>
      </w:r>
      <w:proofErr w:type="spellStart"/>
      <w:r w:rsidRPr="00D11DEA">
        <w:rPr>
          <w:rFonts w:asciiTheme="majorBidi" w:hAnsiTheme="majorBidi" w:cstheme="majorBidi"/>
          <w:sz w:val="20"/>
          <w:szCs w:val="20"/>
          <w:lang w:val="en-GB"/>
        </w:rPr>
        <w:t>vogelii</w:t>
      </w:r>
      <w:proofErr w:type="spellEnd"/>
      <w:r w:rsidRPr="00D11DEA">
        <w:rPr>
          <w:rFonts w:asciiTheme="majorBidi" w:hAnsiTheme="majorBidi" w:cstheme="majorBidi"/>
          <w:sz w:val="20"/>
          <w:szCs w:val="20"/>
          <w:lang w:val="en-GB"/>
        </w:rPr>
        <w:t xml:space="preserve"> which is also a very important insecticide for the protection of stored cereals and for the protection of domestic animals against aphids. But </w:t>
      </w:r>
      <w:proofErr w:type="spellStart"/>
      <w:r w:rsidRPr="00D11DEA">
        <w:rPr>
          <w:rFonts w:asciiTheme="majorBidi" w:hAnsiTheme="majorBidi" w:cstheme="majorBidi"/>
          <w:sz w:val="20"/>
          <w:szCs w:val="20"/>
          <w:lang w:val="en-GB"/>
        </w:rPr>
        <w:t>tephrosia</w:t>
      </w:r>
      <w:proofErr w:type="spellEnd"/>
      <w:r w:rsidRPr="00D11DEA">
        <w:rPr>
          <w:rFonts w:asciiTheme="majorBidi" w:hAnsiTheme="majorBidi" w:cstheme="majorBidi"/>
          <w:sz w:val="20"/>
          <w:szCs w:val="20"/>
          <w:lang w:val="en-GB"/>
        </w:rPr>
        <w:t xml:space="preserve"> is however dangerous for the skin of humans and for the health of animals if they were to inhale it. The manure most used just after the fern remains the </w:t>
      </w:r>
      <w:proofErr w:type="spellStart"/>
      <w:r w:rsidRPr="00D11DEA">
        <w:rPr>
          <w:rFonts w:asciiTheme="majorBidi" w:hAnsiTheme="majorBidi" w:cstheme="majorBidi"/>
          <w:sz w:val="20"/>
          <w:szCs w:val="20"/>
          <w:lang w:val="en-GB"/>
        </w:rPr>
        <w:t>tithonia</w:t>
      </w:r>
      <w:proofErr w:type="spellEnd"/>
      <w:r w:rsidRPr="00D11DEA">
        <w:rPr>
          <w:rFonts w:asciiTheme="majorBidi" w:hAnsiTheme="majorBidi" w:cstheme="majorBidi"/>
          <w:sz w:val="20"/>
          <w:szCs w:val="20"/>
          <w:lang w:val="en-GB"/>
        </w:rPr>
        <w:t xml:space="preserve"> </w:t>
      </w:r>
      <w:proofErr w:type="spellStart"/>
      <w:r w:rsidRPr="00D11DEA">
        <w:rPr>
          <w:rFonts w:asciiTheme="majorBidi" w:hAnsiTheme="majorBidi" w:cstheme="majorBidi"/>
          <w:sz w:val="20"/>
          <w:szCs w:val="20"/>
          <w:lang w:val="en-GB"/>
        </w:rPr>
        <w:t>diversifolia</w:t>
      </w:r>
      <w:proofErr w:type="spellEnd"/>
      <w:r w:rsidRPr="00D11DEA">
        <w:rPr>
          <w:rFonts w:asciiTheme="majorBidi" w:hAnsiTheme="majorBidi" w:cstheme="majorBidi"/>
          <w:sz w:val="20"/>
          <w:szCs w:val="20"/>
          <w:lang w:val="en-GB"/>
        </w:rPr>
        <w:t xml:space="preserve"> which is also found almost everywhere.</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b/>
          <w:i/>
          <w:sz w:val="20"/>
          <w:szCs w:val="20"/>
          <w:lang w:val="en-GB"/>
        </w:rPr>
      </w:pPr>
      <w:r w:rsidRPr="00D11DEA">
        <w:rPr>
          <w:rFonts w:asciiTheme="majorBidi" w:hAnsiTheme="majorBidi" w:cstheme="majorBidi"/>
          <w:b/>
          <w:i/>
          <w:sz w:val="20"/>
          <w:szCs w:val="20"/>
          <w:lang w:val="en-GB"/>
        </w:rPr>
        <w:t>3.3.2. The use of wood ash as an insecticide</w:t>
      </w:r>
    </w:p>
    <w:p w:rsidR="0072036F" w:rsidRPr="00D11DEA" w:rsidRDefault="0072036F" w:rsidP="00D11DEA">
      <w:pPr>
        <w:widowControl w:val="0"/>
        <w:spacing w:before="100" w:beforeAutospacing="1" w:after="100" w:afterAutospacing="1" w:line="360" w:lineRule="auto"/>
        <w:jc w:val="both"/>
        <w:rPr>
          <w:rFonts w:asciiTheme="majorBidi" w:eastAsiaTheme="majorEastAsia" w:hAnsiTheme="majorBidi" w:cstheme="majorBidi"/>
          <w:bCs/>
          <w:sz w:val="20"/>
          <w:szCs w:val="20"/>
          <w:lang w:val="en-GB"/>
        </w:rPr>
      </w:pPr>
      <w:r w:rsidRPr="00D11DEA">
        <w:rPr>
          <w:rFonts w:asciiTheme="majorBidi" w:eastAsiaTheme="majorEastAsia" w:hAnsiTheme="majorBidi" w:cstheme="majorBidi"/>
          <w:bCs/>
          <w:sz w:val="20"/>
          <w:szCs w:val="20"/>
          <w:lang w:val="en-GB"/>
        </w:rPr>
        <w:t xml:space="preserve">Farmers also use wood ashes to fertilize their farms or to control caterpillars and other harmful insects. It is also very effective in manure. Some farmers use the ash as an herbicide, especially to destroy the strains of </w:t>
      </w:r>
      <w:proofErr w:type="spellStart"/>
      <w:r w:rsidRPr="00D11DEA">
        <w:rPr>
          <w:rFonts w:asciiTheme="majorBidi" w:eastAsiaTheme="majorEastAsia" w:hAnsiTheme="majorBidi" w:cstheme="majorBidi"/>
          <w:bCs/>
          <w:sz w:val="20"/>
          <w:szCs w:val="20"/>
          <w:lang w:val="en-GB"/>
        </w:rPr>
        <w:t>sissongho</w:t>
      </w:r>
      <w:proofErr w:type="spellEnd"/>
      <w:r w:rsidRPr="00D11DEA">
        <w:rPr>
          <w:rFonts w:asciiTheme="majorBidi" w:eastAsiaTheme="majorEastAsia" w:hAnsiTheme="majorBidi" w:cstheme="majorBidi"/>
          <w:bCs/>
          <w:sz w:val="20"/>
          <w:szCs w:val="20"/>
          <w:lang w:val="en-GB"/>
        </w:rPr>
        <w:t xml:space="preserve"> (</w:t>
      </w:r>
      <w:proofErr w:type="spellStart"/>
      <w:r w:rsidRPr="00D11DEA">
        <w:rPr>
          <w:rFonts w:asciiTheme="majorBidi" w:eastAsiaTheme="majorEastAsia" w:hAnsiTheme="majorBidi" w:cstheme="majorBidi"/>
          <w:bCs/>
          <w:i/>
          <w:sz w:val="20"/>
          <w:szCs w:val="20"/>
          <w:lang w:val="en-GB"/>
        </w:rPr>
        <w:t>Penecetum</w:t>
      </w:r>
      <w:proofErr w:type="spellEnd"/>
      <w:r w:rsidRPr="00D11DEA">
        <w:rPr>
          <w:rFonts w:asciiTheme="majorBidi" w:eastAsiaTheme="majorEastAsia" w:hAnsiTheme="majorBidi" w:cstheme="majorBidi"/>
          <w:bCs/>
          <w:i/>
          <w:sz w:val="20"/>
          <w:szCs w:val="20"/>
          <w:lang w:val="en-GB"/>
        </w:rPr>
        <w:t xml:space="preserve"> </w:t>
      </w:r>
      <w:proofErr w:type="spellStart"/>
      <w:r w:rsidRPr="00D11DEA">
        <w:rPr>
          <w:rFonts w:asciiTheme="majorBidi" w:eastAsiaTheme="majorEastAsia" w:hAnsiTheme="majorBidi" w:cstheme="majorBidi"/>
          <w:bCs/>
          <w:i/>
          <w:sz w:val="20"/>
          <w:szCs w:val="20"/>
          <w:lang w:val="en-GB"/>
        </w:rPr>
        <w:t>purpurum</w:t>
      </w:r>
      <w:proofErr w:type="spellEnd"/>
      <w:r w:rsidRPr="00D11DEA">
        <w:rPr>
          <w:rFonts w:asciiTheme="majorBidi" w:eastAsiaTheme="majorEastAsia" w:hAnsiTheme="majorBidi" w:cstheme="majorBidi"/>
          <w:bCs/>
          <w:sz w:val="20"/>
          <w:szCs w:val="20"/>
          <w:lang w:val="en-GB"/>
        </w:rPr>
        <w:t xml:space="preserve">). Ash powder is very often used by spreading it on the ridges around the plants or the </w:t>
      </w:r>
      <w:r w:rsidRPr="00D11DEA">
        <w:rPr>
          <w:rFonts w:asciiTheme="majorBidi" w:eastAsiaTheme="majorEastAsia" w:hAnsiTheme="majorBidi" w:cstheme="majorBidi"/>
          <w:bCs/>
          <w:sz w:val="20"/>
          <w:szCs w:val="20"/>
          <w:lang w:val="en-GB"/>
        </w:rPr>
        <w:lastRenderedPageBreak/>
        <w:t>trunks of banana-plantain trees (fig. 12 and 13).</w:t>
      </w:r>
    </w:p>
    <w:p w:rsidR="0072036F" w:rsidRPr="00D11DEA" w:rsidRDefault="0072036F" w:rsidP="003C0C1E">
      <w:pPr>
        <w:widowControl w:val="0"/>
        <w:spacing w:before="100" w:beforeAutospacing="1" w:after="100" w:afterAutospacing="1" w:line="360" w:lineRule="auto"/>
        <w:jc w:val="center"/>
        <w:rPr>
          <w:rFonts w:asciiTheme="majorBidi" w:hAnsiTheme="majorBidi" w:cstheme="majorBidi"/>
          <w:sz w:val="20"/>
          <w:szCs w:val="20"/>
        </w:rPr>
      </w:pPr>
      <w:r w:rsidRPr="00D11DEA">
        <w:rPr>
          <w:rFonts w:asciiTheme="majorBidi" w:hAnsiTheme="majorBidi" w:cstheme="majorBidi"/>
          <w:noProof/>
          <w:sz w:val="20"/>
          <w:szCs w:val="20"/>
        </w:rPr>
        <w:drawing>
          <wp:inline distT="0" distB="0" distL="0" distR="0" wp14:anchorId="15EAFFBE" wp14:editId="7361DE2F">
            <wp:extent cx="4800600" cy="2590800"/>
            <wp:effectExtent l="0" t="0" r="0" b="0"/>
            <wp:docPr id="12" name="Image 10" descr="C:\Users\ACER\Downloads\WhatsApp Image 2021-03-24 at 12.34.06.jpeg"/>
            <wp:cNvGraphicFramePr/>
            <a:graphic xmlns:a="http://schemas.openxmlformats.org/drawingml/2006/main">
              <a:graphicData uri="http://schemas.openxmlformats.org/drawingml/2006/picture">
                <pic:pic xmlns:pic="http://schemas.openxmlformats.org/drawingml/2006/picture">
                  <pic:nvPicPr>
                    <pic:cNvPr id="0" name="Picture 3" descr="C:\Users\ACER\Downloads\WhatsApp Image 2021-03-24 at 12.34.06.jpeg"/>
                    <pic:cNvPicPr>
                      <a:picLocks noChangeAspect="1" noChangeArrowheads="1"/>
                    </pic:cNvPicPr>
                  </pic:nvPicPr>
                  <pic:blipFill>
                    <a:blip r:embed="rId22"/>
                    <a:srcRect t="16778" b="10392"/>
                    <a:stretch>
                      <a:fillRect/>
                    </a:stretch>
                  </pic:blipFill>
                  <pic:spPr bwMode="auto">
                    <a:xfrm>
                      <a:off x="0" y="0"/>
                      <a:ext cx="4800600" cy="2590800"/>
                    </a:xfrm>
                    <a:prstGeom prst="rect">
                      <a:avLst/>
                    </a:prstGeom>
                    <a:noFill/>
                    <a:ln w="9525">
                      <a:noFill/>
                      <a:miter lim="800000"/>
                      <a:headEnd/>
                      <a:tailEnd/>
                    </a:ln>
                  </pic:spPr>
                </pic:pic>
              </a:graphicData>
            </a:graphic>
          </wp:inline>
        </w:drawing>
      </w:r>
    </w:p>
    <w:p w:rsidR="0072036F" w:rsidRPr="003C0C1E" w:rsidRDefault="0072036F" w:rsidP="003C0C1E">
      <w:pPr>
        <w:widowControl w:val="0"/>
        <w:spacing w:before="100" w:beforeAutospacing="1" w:after="100" w:afterAutospacing="1" w:line="360" w:lineRule="auto"/>
        <w:jc w:val="center"/>
        <w:rPr>
          <w:rFonts w:asciiTheme="majorBidi" w:hAnsiTheme="majorBidi" w:cstheme="majorBidi"/>
          <w:iCs/>
          <w:sz w:val="20"/>
          <w:szCs w:val="20"/>
          <w:lang w:val="en-GB"/>
        </w:rPr>
      </w:pPr>
      <w:r w:rsidRPr="003C0C1E">
        <w:rPr>
          <w:rFonts w:asciiTheme="majorBidi" w:hAnsiTheme="majorBidi" w:cstheme="majorBidi"/>
          <w:b/>
          <w:iCs/>
          <w:sz w:val="20"/>
          <w:szCs w:val="20"/>
          <w:lang w:val="en-GB"/>
        </w:rPr>
        <w:t xml:space="preserve">Figure </w:t>
      </w:r>
      <w:r w:rsidRPr="003C0C1E">
        <w:rPr>
          <w:rFonts w:asciiTheme="majorBidi" w:hAnsiTheme="majorBidi" w:cstheme="majorBidi"/>
          <w:b/>
          <w:iCs/>
          <w:sz w:val="20"/>
          <w:szCs w:val="20"/>
        </w:rPr>
        <w:fldChar w:fldCharType="begin"/>
      </w:r>
      <w:r w:rsidRPr="003C0C1E">
        <w:rPr>
          <w:rFonts w:asciiTheme="majorBidi" w:hAnsiTheme="majorBidi" w:cstheme="majorBidi"/>
          <w:b/>
          <w:iCs/>
          <w:sz w:val="20"/>
          <w:szCs w:val="20"/>
          <w:lang w:val="en-GB"/>
        </w:rPr>
        <w:instrText xml:space="preserve"> SEQ Figure \* ARABIC </w:instrText>
      </w:r>
      <w:r w:rsidRPr="003C0C1E">
        <w:rPr>
          <w:rFonts w:asciiTheme="majorBidi" w:hAnsiTheme="majorBidi" w:cstheme="majorBidi"/>
          <w:b/>
          <w:iCs/>
          <w:sz w:val="20"/>
          <w:szCs w:val="20"/>
        </w:rPr>
        <w:fldChar w:fldCharType="separate"/>
      </w:r>
      <w:r w:rsidR="00AE2A9D">
        <w:rPr>
          <w:rFonts w:asciiTheme="majorBidi" w:hAnsiTheme="majorBidi" w:cstheme="majorBidi"/>
          <w:b/>
          <w:iCs/>
          <w:noProof/>
          <w:sz w:val="20"/>
          <w:szCs w:val="20"/>
          <w:lang w:val="en-GB"/>
        </w:rPr>
        <w:t>11</w:t>
      </w:r>
      <w:r w:rsidRPr="003C0C1E">
        <w:rPr>
          <w:rFonts w:asciiTheme="majorBidi" w:hAnsiTheme="majorBidi" w:cstheme="majorBidi"/>
          <w:b/>
          <w:iCs/>
          <w:sz w:val="20"/>
          <w:szCs w:val="20"/>
        </w:rPr>
        <w:fldChar w:fldCharType="end"/>
      </w:r>
      <w:r w:rsidRPr="003C0C1E">
        <w:rPr>
          <w:rFonts w:asciiTheme="majorBidi" w:hAnsiTheme="majorBidi" w:cstheme="majorBidi"/>
          <w:b/>
          <w:iCs/>
          <w:sz w:val="20"/>
          <w:szCs w:val="20"/>
          <w:lang w:val="en-GB"/>
        </w:rPr>
        <w:t>:</w:t>
      </w:r>
      <w:r w:rsidRPr="003C0C1E">
        <w:rPr>
          <w:rFonts w:asciiTheme="majorBidi" w:hAnsiTheme="majorBidi" w:cstheme="majorBidi"/>
          <w:iCs/>
          <w:sz w:val="20"/>
          <w:szCs w:val="20"/>
          <w:lang w:val="en-GB"/>
        </w:rPr>
        <w:t xml:space="preserve"> Use of wood ash on young maize-bean plants in </w:t>
      </w:r>
      <w:proofErr w:type="spellStart"/>
      <w:r w:rsidRPr="003C0C1E">
        <w:rPr>
          <w:rFonts w:asciiTheme="majorBidi" w:hAnsiTheme="majorBidi" w:cstheme="majorBidi"/>
          <w:iCs/>
          <w:sz w:val="20"/>
          <w:szCs w:val="20"/>
          <w:lang w:val="en-GB"/>
        </w:rPr>
        <w:t>Bamendjo</w:t>
      </w:r>
      <w:proofErr w:type="spellEnd"/>
    </w:p>
    <w:p w:rsidR="0072036F" w:rsidRPr="00D11DEA" w:rsidRDefault="0072036F" w:rsidP="003C0C1E">
      <w:pPr>
        <w:widowControl w:val="0"/>
        <w:spacing w:before="100" w:beforeAutospacing="1" w:after="100" w:afterAutospacing="1" w:line="360" w:lineRule="auto"/>
        <w:jc w:val="center"/>
        <w:rPr>
          <w:rFonts w:asciiTheme="majorBidi" w:hAnsiTheme="majorBidi" w:cstheme="majorBidi"/>
          <w:sz w:val="20"/>
          <w:szCs w:val="20"/>
        </w:rPr>
      </w:pPr>
      <w:r w:rsidRPr="00D11DEA">
        <w:rPr>
          <w:rFonts w:asciiTheme="majorBidi" w:eastAsia="Calibri" w:hAnsiTheme="majorBidi" w:cstheme="majorBidi"/>
          <w:noProof/>
          <w:sz w:val="20"/>
          <w:szCs w:val="20"/>
        </w:rPr>
        <w:drawing>
          <wp:inline distT="0" distB="0" distL="0" distR="0" wp14:anchorId="0C9599D4" wp14:editId="623B0B18">
            <wp:extent cx="4752975" cy="3262201"/>
            <wp:effectExtent l="0" t="0" r="0" b="0"/>
            <wp:docPr id="23" name="Image 23" descr="C:\Users\CIPCRE\AppData\Local\Temp\WhatsApp Image 2022-02-04 at 10.40.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IPCRE\AppData\Local\Temp\WhatsApp Image 2022-02-04 at 10.40.28.jpeg"/>
                    <pic:cNvPicPr>
                      <a:picLocks noChangeAspect="1" noChangeArrowheads="1"/>
                    </pic:cNvPicPr>
                  </pic:nvPicPr>
                  <pic:blipFill rotWithShape="1">
                    <a:blip r:embed="rId23">
                      <a:extLst>
                        <a:ext uri="{28A0092B-C50C-407E-A947-70E740481C1C}">
                          <a14:useLocalDpi xmlns:a14="http://schemas.microsoft.com/office/drawing/2010/main" val="0"/>
                        </a:ext>
                      </a:extLst>
                    </a:blip>
                    <a:srcRect t="15999" b="32525"/>
                    <a:stretch/>
                  </pic:blipFill>
                  <pic:spPr bwMode="auto">
                    <a:xfrm rot="10800000" flipV="1">
                      <a:off x="0" y="0"/>
                      <a:ext cx="4877760" cy="3347847"/>
                    </a:xfrm>
                    <a:prstGeom prst="rect">
                      <a:avLst/>
                    </a:prstGeom>
                    <a:noFill/>
                    <a:ln>
                      <a:noFill/>
                    </a:ln>
                    <a:extLst>
                      <a:ext uri="{53640926-AAD7-44D8-BBD7-CCE9431645EC}">
                        <a14:shadowObscured xmlns:a14="http://schemas.microsoft.com/office/drawing/2010/main"/>
                      </a:ext>
                    </a:extLst>
                  </pic:spPr>
                </pic:pic>
              </a:graphicData>
            </a:graphic>
          </wp:inline>
        </w:drawing>
      </w:r>
    </w:p>
    <w:p w:rsidR="0072036F" w:rsidRPr="003C0C1E" w:rsidRDefault="0072036F" w:rsidP="003C0C1E">
      <w:pPr>
        <w:widowControl w:val="0"/>
        <w:spacing w:before="100" w:beforeAutospacing="1" w:after="100" w:afterAutospacing="1" w:line="360" w:lineRule="auto"/>
        <w:jc w:val="center"/>
        <w:rPr>
          <w:rFonts w:asciiTheme="majorBidi" w:hAnsiTheme="majorBidi" w:cstheme="majorBidi"/>
          <w:iCs/>
          <w:sz w:val="20"/>
          <w:szCs w:val="20"/>
          <w:lang w:val="en-GB"/>
        </w:rPr>
      </w:pPr>
      <w:r w:rsidRPr="003C0C1E">
        <w:rPr>
          <w:rFonts w:asciiTheme="majorBidi" w:hAnsiTheme="majorBidi" w:cstheme="majorBidi"/>
          <w:b/>
          <w:iCs/>
          <w:sz w:val="20"/>
          <w:szCs w:val="20"/>
          <w:lang w:val="en-GB"/>
        </w:rPr>
        <w:t xml:space="preserve">Figure </w:t>
      </w:r>
      <w:r w:rsidRPr="003C0C1E">
        <w:rPr>
          <w:rFonts w:asciiTheme="majorBidi" w:hAnsiTheme="majorBidi" w:cstheme="majorBidi"/>
          <w:b/>
          <w:iCs/>
          <w:sz w:val="20"/>
          <w:szCs w:val="20"/>
        </w:rPr>
        <w:fldChar w:fldCharType="begin"/>
      </w:r>
      <w:r w:rsidRPr="003C0C1E">
        <w:rPr>
          <w:rFonts w:asciiTheme="majorBidi" w:hAnsiTheme="majorBidi" w:cstheme="majorBidi"/>
          <w:b/>
          <w:iCs/>
          <w:sz w:val="20"/>
          <w:szCs w:val="20"/>
          <w:lang w:val="en-GB"/>
        </w:rPr>
        <w:instrText xml:space="preserve"> SEQ Figure \* ARABIC </w:instrText>
      </w:r>
      <w:r w:rsidRPr="003C0C1E">
        <w:rPr>
          <w:rFonts w:asciiTheme="majorBidi" w:hAnsiTheme="majorBidi" w:cstheme="majorBidi"/>
          <w:b/>
          <w:iCs/>
          <w:sz w:val="20"/>
          <w:szCs w:val="20"/>
        </w:rPr>
        <w:fldChar w:fldCharType="separate"/>
      </w:r>
      <w:r w:rsidR="00AE2A9D">
        <w:rPr>
          <w:rFonts w:asciiTheme="majorBidi" w:hAnsiTheme="majorBidi" w:cstheme="majorBidi"/>
          <w:b/>
          <w:iCs/>
          <w:noProof/>
          <w:sz w:val="20"/>
          <w:szCs w:val="20"/>
          <w:lang w:val="en-GB"/>
        </w:rPr>
        <w:t>12</w:t>
      </w:r>
      <w:r w:rsidRPr="003C0C1E">
        <w:rPr>
          <w:rFonts w:asciiTheme="majorBidi" w:hAnsiTheme="majorBidi" w:cstheme="majorBidi"/>
          <w:b/>
          <w:iCs/>
          <w:sz w:val="20"/>
          <w:szCs w:val="20"/>
        </w:rPr>
        <w:fldChar w:fldCharType="end"/>
      </w:r>
      <w:r w:rsidRPr="003C0C1E">
        <w:rPr>
          <w:rFonts w:asciiTheme="majorBidi" w:hAnsiTheme="majorBidi" w:cstheme="majorBidi"/>
          <w:b/>
          <w:iCs/>
          <w:sz w:val="20"/>
          <w:szCs w:val="20"/>
          <w:lang w:val="en-GB"/>
        </w:rPr>
        <w:t>:</w:t>
      </w:r>
      <w:r w:rsidRPr="003C0C1E">
        <w:rPr>
          <w:rFonts w:asciiTheme="majorBidi" w:hAnsiTheme="majorBidi" w:cstheme="majorBidi"/>
          <w:iCs/>
          <w:sz w:val="20"/>
          <w:szCs w:val="20"/>
          <w:lang w:val="en-GB"/>
        </w:rPr>
        <w:t xml:space="preserve"> Kitchen wood ash piled up on banana-plantain plants in </w:t>
      </w:r>
      <w:proofErr w:type="spellStart"/>
      <w:r w:rsidRPr="003C0C1E">
        <w:rPr>
          <w:rFonts w:asciiTheme="majorBidi" w:hAnsiTheme="majorBidi" w:cstheme="majorBidi"/>
          <w:iCs/>
          <w:sz w:val="20"/>
          <w:szCs w:val="20"/>
          <w:lang w:val="en-GB"/>
        </w:rPr>
        <w:t>Bamendjo</w:t>
      </w:r>
      <w:proofErr w:type="spellEnd"/>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t xml:space="preserve">The ashes contain on average 12% of unburnt organic matter, but this quantity is very variable. Ash has a significant impact on soil </w:t>
      </w:r>
      <w:proofErr w:type="gramStart"/>
      <w:r w:rsidRPr="00D11DEA">
        <w:rPr>
          <w:rFonts w:asciiTheme="majorBidi" w:hAnsiTheme="majorBidi" w:cstheme="majorBidi"/>
          <w:sz w:val="20"/>
          <w:szCs w:val="20"/>
          <w:lang w:val="en-GB"/>
        </w:rPr>
        <w:t>pH,</w:t>
      </w:r>
      <w:proofErr w:type="gramEnd"/>
      <w:r w:rsidRPr="00D11DEA">
        <w:rPr>
          <w:rFonts w:asciiTheme="majorBidi" w:hAnsiTheme="majorBidi" w:cstheme="majorBidi"/>
          <w:sz w:val="20"/>
          <w:szCs w:val="20"/>
          <w:lang w:val="en-GB"/>
        </w:rPr>
        <w:t xml:space="preserve"> it is used to neutralize soil acidity. It is administered by spreading, taking into account the </w:t>
      </w:r>
      <w:r w:rsidR="00020951" w:rsidRPr="00D11DEA">
        <w:rPr>
          <w:rFonts w:asciiTheme="majorBidi" w:hAnsiTheme="majorBidi" w:cstheme="majorBidi"/>
          <w:sz w:val="20"/>
          <w:szCs w:val="20"/>
          <w:lang w:val="en-GB"/>
        </w:rPr>
        <w:t>AVI (</w:t>
      </w:r>
      <w:r w:rsidR="00DD25CB" w:rsidRPr="00D11DEA">
        <w:rPr>
          <w:rFonts w:asciiTheme="majorBidi" w:hAnsiTheme="majorBidi" w:cstheme="majorBidi"/>
          <w:sz w:val="20"/>
          <w:szCs w:val="20"/>
          <w:lang w:val="en-GB"/>
        </w:rPr>
        <w:t>Agricultural Value Index</w:t>
      </w:r>
      <w:r w:rsidR="00020951" w:rsidRPr="00D11DEA">
        <w:rPr>
          <w:rFonts w:asciiTheme="majorBidi" w:hAnsiTheme="majorBidi" w:cstheme="majorBidi"/>
          <w:sz w:val="20"/>
          <w:szCs w:val="20"/>
          <w:lang w:val="en-GB"/>
        </w:rPr>
        <w:t>)</w:t>
      </w:r>
      <w:r w:rsidR="00DD25CB" w:rsidRPr="00D11DEA">
        <w:rPr>
          <w:rFonts w:asciiTheme="majorBidi" w:hAnsiTheme="majorBidi" w:cstheme="majorBidi"/>
          <w:sz w:val="20"/>
          <w:szCs w:val="20"/>
          <w:lang w:val="en-GB"/>
        </w:rPr>
        <w:t xml:space="preserve"> </w:t>
      </w:r>
      <w:r w:rsidRPr="00D11DEA">
        <w:rPr>
          <w:rFonts w:asciiTheme="majorBidi" w:hAnsiTheme="majorBidi" w:cstheme="majorBidi"/>
          <w:sz w:val="20"/>
          <w:szCs w:val="20"/>
          <w:lang w:val="en-GB"/>
        </w:rPr>
        <w:t xml:space="preserve">of the liming amendment, analysis of the soil, its texture and the depth of incorporation </w:t>
      </w:r>
      <w:r w:rsidR="005D33E1" w:rsidRPr="00D11DEA">
        <w:rPr>
          <w:rFonts w:asciiTheme="majorBidi" w:hAnsiTheme="majorBidi" w:cstheme="majorBidi"/>
          <w:sz w:val="20"/>
          <w:szCs w:val="20"/>
          <w:lang w:val="en-GB"/>
        </w:rPr>
        <w:t>[9]</w:t>
      </w:r>
      <w:r w:rsidRPr="00D11DEA">
        <w:rPr>
          <w:rFonts w:asciiTheme="majorBidi" w:hAnsiTheme="majorBidi" w:cstheme="majorBidi"/>
          <w:sz w:val="20"/>
          <w:szCs w:val="20"/>
          <w:lang w:val="en-GB"/>
        </w:rPr>
        <w:t xml:space="preserve">. The use of wood ash in composting materials and potting soils can be useful to adjust the pH and enrich the mineral content of the resulting products. The quantities must however be well dosed to achieve the quality objectives of the soils and the targeted </w:t>
      </w:r>
      <w:proofErr w:type="spellStart"/>
      <w:r w:rsidRPr="00D11DEA">
        <w:rPr>
          <w:rFonts w:asciiTheme="majorBidi" w:hAnsiTheme="majorBidi" w:cstheme="majorBidi"/>
          <w:sz w:val="20"/>
          <w:szCs w:val="20"/>
          <w:lang w:val="en-GB"/>
        </w:rPr>
        <w:t>pH.</w:t>
      </w:r>
      <w:proofErr w:type="spellEnd"/>
      <w:r w:rsidRPr="00D11DEA">
        <w:rPr>
          <w:rFonts w:asciiTheme="majorBidi" w:hAnsiTheme="majorBidi" w:cstheme="majorBidi"/>
          <w:sz w:val="20"/>
          <w:szCs w:val="20"/>
          <w:lang w:val="en-GB"/>
        </w:rPr>
        <w:t xml:space="preserve"> Ash rich in carbonized organic matter is the most </w:t>
      </w:r>
      <w:r w:rsidRPr="00D11DEA">
        <w:rPr>
          <w:rFonts w:asciiTheme="majorBidi" w:hAnsiTheme="majorBidi" w:cstheme="majorBidi"/>
          <w:sz w:val="20"/>
          <w:szCs w:val="20"/>
          <w:lang w:val="en-GB"/>
        </w:rPr>
        <w:lastRenderedPageBreak/>
        <w:t xml:space="preserve">suitable </w:t>
      </w:r>
      <w:r w:rsidR="005D33E1" w:rsidRPr="00D11DEA">
        <w:rPr>
          <w:rFonts w:asciiTheme="majorBidi" w:hAnsiTheme="majorBidi" w:cstheme="majorBidi"/>
          <w:sz w:val="20"/>
          <w:szCs w:val="20"/>
          <w:lang w:val="en-GB"/>
        </w:rPr>
        <w:t>[10]</w:t>
      </w:r>
      <w:r w:rsidRPr="00D11DEA">
        <w:rPr>
          <w:rFonts w:asciiTheme="majorBidi" w:hAnsiTheme="majorBidi" w:cstheme="majorBidi"/>
          <w:sz w:val="20"/>
          <w:szCs w:val="20"/>
          <w:lang w:val="en-GB"/>
        </w:rPr>
        <w:t xml:space="preserve">, because it has the effect of reducing </w:t>
      </w:r>
      <w:proofErr w:type="spellStart"/>
      <w:r w:rsidRPr="00D11DEA">
        <w:rPr>
          <w:rFonts w:asciiTheme="majorBidi" w:hAnsiTheme="majorBidi" w:cstheme="majorBidi"/>
          <w:sz w:val="20"/>
          <w:szCs w:val="20"/>
          <w:lang w:val="en-GB"/>
        </w:rPr>
        <w:t>odors</w:t>
      </w:r>
      <w:proofErr w:type="spellEnd"/>
      <w:r w:rsidRPr="00D11DEA">
        <w:rPr>
          <w:rFonts w:asciiTheme="majorBidi" w:hAnsiTheme="majorBidi" w:cstheme="majorBidi"/>
          <w:sz w:val="20"/>
          <w:szCs w:val="20"/>
          <w:lang w:val="en-GB"/>
        </w:rPr>
        <w:t xml:space="preserve"> during composting while giving a beautiful dark </w:t>
      </w:r>
      <w:proofErr w:type="spellStart"/>
      <w:r w:rsidRPr="00D11DEA">
        <w:rPr>
          <w:rFonts w:asciiTheme="majorBidi" w:hAnsiTheme="majorBidi" w:cstheme="majorBidi"/>
          <w:sz w:val="20"/>
          <w:szCs w:val="20"/>
          <w:lang w:val="en-GB"/>
        </w:rPr>
        <w:t>color</w:t>
      </w:r>
      <w:proofErr w:type="spellEnd"/>
      <w:r w:rsidRPr="00D11DEA">
        <w:rPr>
          <w:rFonts w:asciiTheme="majorBidi" w:hAnsiTheme="majorBidi" w:cstheme="majorBidi"/>
          <w:sz w:val="20"/>
          <w:szCs w:val="20"/>
          <w:lang w:val="en-GB"/>
        </w:rPr>
        <w:t xml:space="preserve"> to the compost </w:t>
      </w:r>
      <w:r w:rsidR="005202FB" w:rsidRPr="00D11DEA">
        <w:rPr>
          <w:rFonts w:asciiTheme="majorBidi" w:hAnsiTheme="majorBidi" w:cstheme="majorBidi"/>
          <w:sz w:val="20"/>
          <w:szCs w:val="20"/>
          <w:lang w:val="en-GB"/>
        </w:rPr>
        <w:t>(</w:t>
      </w:r>
      <w:r w:rsidR="005202FB" w:rsidRPr="00D11DEA">
        <w:rPr>
          <w:rFonts w:asciiTheme="majorBidi" w:hAnsiTheme="majorBidi" w:cstheme="majorBidi"/>
          <w:i/>
          <w:sz w:val="20"/>
          <w:szCs w:val="20"/>
          <w:lang w:val="en-GB"/>
        </w:rPr>
        <w:t>ibid</w:t>
      </w:r>
      <w:r w:rsidR="005202FB" w:rsidRPr="00D11DEA">
        <w:rPr>
          <w:rFonts w:asciiTheme="majorBidi" w:hAnsiTheme="majorBidi" w:cstheme="majorBidi"/>
          <w:sz w:val="20"/>
          <w:szCs w:val="20"/>
          <w:lang w:val="en-GB"/>
        </w:rPr>
        <w:t xml:space="preserve">. </w:t>
      </w:r>
      <w:r w:rsidR="005D33E1" w:rsidRPr="00D11DEA">
        <w:rPr>
          <w:rFonts w:asciiTheme="majorBidi" w:hAnsiTheme="majorBidi" w:cstheme="majorBidi"/>
          <w:sz w:val="20"/>
          <w:szCs w:val="20"/>
          <w:lang w:val="en-GB"/>
        </w:rPr>
        <w:t>[9]</w:t>
      </w:r>
      <w:r w:rsidR="005202FB" w:rsidRPr="00D11DEA">
        <w:rPr>
          <w:rFonts w:asciiTheme="majorBidi" w:hAnsiTheme="majorBidi" w:cstheme="majorBidi"/>
          <w:sz w:val="20"/>
          <w:szCs w:val="20"/>
          <w:lang w:val="en-GB"/>
        </w:rPr>
        <w:t>)</w:t>
      </w:r>
      <w:r w:rsidRPr="00D11DEA">
        <w:rPr>
          <w:rFonts w:asciiTheme="majorBidi" w:hAnsiTheme="majorBidi" w:cstheme="majorBidi"/>
          <w:sz w:val="20"/>
          <w:szCs w:val="20"/>
          <w:lang w:val="en-GB"/>
        </w:rPr>
        <w:t>.</w:t>
      </w:r>
    </w:p>
    <w:p w:rsidR="0072036F" w:rsidRPr="00D11DEA" w:rsidRDefault="00D87280"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t xml:space="preserve">The authors in [9] </w:t>
      </w:r>
      <w:r w:rsidR="0072036F" w:rsidRPr="00D11DEA">
        <w:rPr>
          <w:rFonts w:asciiTheme="majorBidi" w:hAnsiTheme="majorBidi" w:cstheme="majorBidi"/>
          <w:sz w:val="20"/>
          <w:szCs w:val="20"/>
          <w:lang w:val="en-GB"/>
        </w:rPr>
        <w:t xml:space="preserve">argue that wood ash is one of the most effective and least expensive fertilizers that can be used in organic farming as a source of potassium, phosphorus and sulphur. It is particularly appropriate in agro-organic systems where the supply of nitrogen ultimately depends on legume crops. In addition to wood ash, farmers develop their tricks around several other plants as described </w:t>
      </w:r>
      <w:r w:rsidR="006B0352" w:rsidRPr="00D11DEA">
        <w:rPr>
          <w:rFonts w:asciiTheme="majorBidi" w:hAnsiTheme="majorBidi" w:cstheme="majorBidi"/>
          <w:sz w:val="20"/>
          <w:szCs w:val="20"/>
          <w:lang w:val="en-GB"/>
        </w:rPr>
        <w:t>below (tab. 5</w:t>
      </w:r>
      <w:r w:rsidR="0072036F" w:rsidRPr="00D11DEA">
        <w:rPr>
          <w:rFonts w:asciiTheme="majorBidi" w:hAnsiTheme="majorBidi" w:cstheme="majorBidi"/>
          <w:sz w:val="20"/>
          <w:szCs w:val="20"/>
          <w:lang w:val="en-GB"/>
        </w:rPr>
        <w:t>).</w:t>
      </w:r>
    </w:p>
    <w:p w:rsidR="0072036F" w:rsidRPr="00D11DEA" w:rsidRDefault="006B0352" w:rsidP="003C0C1E">
      <w:pPr>
        <w:widowControl w:val="0"/>
        <w:spacing w:before="100" w:beforeAutospacing="1" w:after="100" w:afterAutospacing="1" w:line="360" w:lineRule="auto"/>
        <w:jc w:val="center"/>
        <w:rPr>
          <w:rFonts w:asciiTheme="majorBidi" w:hAnsiTheme="majorBidi" w:cstheme="majorBidi"/>
          <w:sz w:val="20"/>
          <w:szCs w:val="20"/>
          <w:lang w:val="en-GB"/>
        </w:rPr>
      </w:pPr>
      <w:r w:rsidRPr="00D11DEA">
        <w:rPr>
          <w:rFonts w:asciiTheme="majorBidi" w:hAnsiTheme="majorBidi" w:cstheme="majorBidi"/>
          <w:b/>
          <w:sz w:val="20"/>
          <w:szCs w:val="20"/>
          <w:lang w:val="en-GB"/>
        </w:rPr>
        <w:t>Table 5:</w:t>
      </w:r>
      <w:r w:rsidR="0072036F" w:rsidRPr="00D11DEA">
        <w:rPr>
          <w:rFonts w:asciiTheme="majorBidi" w:hAnsiTheme="majorBidi" w:cstheme="majorBidi"/>
          <w:sz w:val="20"/>
          <w:szCs w:val="20"/>
          <w:lang w:val="en-GB"/>
        </w:rPr>
        <w:t xml:space="preserve"> List of bio-pesticides used by the producers met</w:t>
      </w:r>
    </w:p>
    <w:tbl>
      <w:tblPr>
        <w:tblStyle w:val="Tableausimple21"/>
        <w:tblW w:w="5000" w:type="pct"/>
        <w:jc w:val="center"/>
        <w:tblLook w:val="04A0" w:firstRow="1" w:lastRow="0" w:firstColumn="1" w:lastColumn="0" w:noHBand="0" w:noVBand="1"/>
      </w:tblPr>
      <w:tblGrid>
        <w:gridCol w:w="1172"/>
        <w:gridCol w:w="3636"/>
        <w:gridCol w:w="4435"/>
      </w:tblGrid>
      <w:tr w:rsidR="0072036F" w:rsidRPr="00D11DEA" w:rsidTr="003C0C1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2" w:type="pct"/>
          </w:tcPr>
          <w:p w:rsidR="0072036F" w:rsidRPr="00D11DEA" w:rsidRDefault="0072036F" w:rsidP="003C0C1E">
            <w:pPr>
              <w:widowControl w:val="0"/>
              <w:jc w:val="both"/>
              <w:rPr>
                <w:rFonts w:asciiTheme="majorBidi" w:eastAsia="Calibri" w:hAnsiTheme="majorBidi" w:cstheme="majorBidi"/>
                <w:sz w:val="20"/>
                <w:szCs w:val="20"/>
              </w:rPr>
            </w:pPr>
            <w:proofErr w:type="spellStart"/>
            <w:r w:rsidRPr="00D11DEA">
              <w:rPr>
                <w:rFonts w:asciiTheme="majorBidi" w:eastAsia="Calibri" w:hAnsiTheme="majorBidi" w:cstheme="majorBidi"/>
                <w:sz w:val="20"/>
                <w:szCs w:val="20"/>
              </w:rPr>
              <w:t>Category</w:t>
            </w:r>
            <w:proofErr w:type="spellEnd"/>
          </w:p>
        </w:tc>
        <w:tc>
          <w:tcPr>
            <w:tcW w:w="1998" w:type="pct"/>
          </w:tcPr>
          <w:p w:rsidR="0072036F" w:rsidRPr="00D11DEA" w:rsidRDefault="0072036F" w:rsidP="003C0C1E">
            <w:pPr>
              <w:widowControl w:val="0"/>
              <w:jc w:val="both"/>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proofErr w:type="spellStart"/>
            <w:r w:rsidRPr="00D11DEA">
              <w:rPr>
                <w:rFonts w:asciiTheme="majorBidi" w:eastAsia="Calibri" w:hAnsiTheme="majorBidi" w:cstheme="majorBidi"/>
                <w:sz w:val="20"/>
                <w:szCs w:val="20"/>
              </w:rPr>
              <w:t>Role</w:t>
            </w:r>
            <w:proofErr w:type="spellEnd"/>
          </w:p>
        </w:tc>
        <w:tc>
          <w:tcPr>
            <w:tcW w:w="2430" w:type="pct"/>
          </w:tcPr>
          <w:p w:rsidR="0072036F" w:rsidRPr="00D11DEA" w:rsidRDefault="0072036F" w:rsidP="003C0C1E">
            <w:pPr>
              <w:widowControl w:val="0"/>
              <w:jc w:val="both"/>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D11DEA">
              <w:rPr>
                <w:rFonts w:asciiTheme="majorBidi" w:eastAsia="Calibri" w:hAnsiTheme="majorBidi" w:cstheme="majorBidi"/>
                <w:sz w:val="20"/>
                <w:szCs w:val="20"/>
              </w:rPr>
              <w:t>Use</w:t>
            </w:r>
          </w:p>
        </w:tc>
      </w:tr>
      <w:tr w:rsidR="0072036F" w:rsidRPr="00D11DEA" w:rsidTr="003C0C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2" w:type="pct"/>
          </w:tcPr>
          <w:p w:rsidR="0072036F" w:rsidRPr="00D11DEA" w:rsidRDefault="0072036F" w:rsidP="003C0C1E">
            <w:pPr>
              <w:widowControl w:val="0"/>
              <w:jc w:val="both"/>
              <w:rPr>
                <w:rFonts w:asciiTheme="majorBidi" w:eastAsia="Calibri" w:hAnsiTheme="majorBidi" w:cstheme="majorBidi"/>
                <w:sz w:val="20"/>
                <w:szCs w:val="20"/>
              </w:rPr>
            </w:pPr>
            <w:proofErr w:type="spellStart"/>
            <w:r w:rsidRPr="00D11DEA">
              <w:rPr>
                <w:rFonts w:asciiTheme="majorBidi" w:eastAsia="Calibri" w:hAnsiTheme="majorBidi" w:cstheme="majorBidi"/>
                <w:sz w:val="20"/>
                <w:szCs w:val="20"/>
              </w:rPr>
              <w:t>wood</w:t>
            </w:r>
            <w:proofErr w:type="spellEnd"/>
            <w:r w:rsidRPr="00D11DEA">
              <w:rPr>
                <w:rFonts w:asciiTheme="majorBidi" w:eastAsia="Calibri" w:hAnsiTheme="majorBidi" w:cstheme="majorBidi"/>
                <w:sz w:val="20"/>
                <w:szCs w:val="20"/>
              </w:rPr>
              <w:t xml:space="preserve"> </w:t>
            </w:r>
            <w:proofErr w:type="spellStart"/>
            <w:r w:rsidRPr="00D11DEA">
              <w:rPr>
                <w:rFonts w:asciiTheme="majorBidi" w:eastAsia="Calibri" w:hAnsiTheme="majorBidi" w:cstheme="majorBidi"/>
                <w:sz w:val="20"/>
                <w:szCs w:val="20"/>
              </w:rPr>
              <w:t>ashes</w:t>
            </w:r>
            <w:proofErr w:type="spellEnd"/>
          </w:p>
        </w:tc>
        <w:tc>
          <w:tcPr>
            <w:tcW w:w="1998" w:type="pct"/>
          </w:tcPr>
          <w:p w:rsidR="0072036F" w:rsidRPr="00D11DEA" w:rsidRDefault="0072036F" w:rsidP="003C0C1E">
            <w:pPr>
              <w:widowControl w:val="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Prevents damping off and fungal attack</w:t>
            </w:r>
          </w:p>
          <w:p w:rsidR="0072036F" w:rsidRPr="00D11DEA" w:rsidRDefault="0072036F" w:rsidP="003C0C1E">
            <w:pPr>
              <w:widowControl w:val="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xml:space="preserve">- Herbicides against strains of </w:t>
            </w:r>
            <w:proofErr w:type="spellStart"/>
            <w:r w:rsidRPr="00D11DEA">
              <w:rPr>
                <w:rFonts w:asciiTheme="majorBidi" w:eastAsia="Calibri" w:hAnsiTheme="majorBidi" w:cstheme="majorBidi"/>
                <w:sz w:val="20"/>
                <w:szCs w:val="20"/>
                <w:lang w:val="en-GB"/>
              </w:rPr>
              <w:t>sissongho</w:t>
            </w:r>
            <w:proofErr w:type="spellEnd"/>
            <w:r w:rsidRPr="00D11DEA">
              <w:rPr>
                <w:rFonts w:asciiTheme="majorBidi" w:eastAsia="Calibri" w:hAnsiTheme="majorBidi" w:cstheme="majorBidi"/>
                <w:sz w:val="20"/>
                <w:szCs w:val="20"/>
                <w:lang w:val="en-GB"/>
              </w:rPr>
              <w:t xml:space="preserve"> (</w:t>
            </w:r>
            <w:proofErr w:type="spellStart"/>
            <w:r w:rsidRPr="00D11DEA">
              <w:rPr>
                <w:rFonts w:asciiTheme="majorBidi" w:eastAsia="Calibri" w:hAnsiTheme="majorBidi" w:cstheme="majorBidi"/>
                <w:sz w:val="20"/>
                <w:szCs w:val="20"/>
                <w:lang w:val="en-GB"/>
              </w:rPr>
              <w:t>Pinnesetum</w:t>
            </w:r>
            <w:proofErr w:type="spellEnd"/>
            <w:r w:rsidRPr="00D11DEA">
              <w:rPr>
                <w:rFonts w:asciiTheme="majorBidi" w:eastAsia="Calibri" w:hAnsiTheme="majorBidi" w:cstheme="majorBidi"/>
                <w:sz w:val="20"/>
                <w:szCs w:val="20"/>
                <w:lang w:val="en-GB"/>
              </w:rPr>
              <w:t xml:space="preserve"> Purpureum)</w:t>
            </w:r>
          </w:p>
          <w:p w:rsidR="0072036F" w:rsidRPr="00D11DEA" w:rsidRDefault="0072036F" w:rsidP="003C0C1E">
            <w:pPr>
              <w:widowControl w:val="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D11DEA">
              <w:rPr>
                <w:rFonts w:asciiTheme="majorBidi" w:eastAsia="Calibri" w:hAnsiTheme="majorBidi" w:cstheme="majorBidi"/>
                <w:sz w:val="20"/>
                <w:szCs w:val="20"/>
              </w:rPr>
              <w:t xml:space="preserve">- </w:t>
            </w:r>
            <w:proofErr w:type="spellStart"/>
            <w:r w:rsidRPr="00D11DEA">
              <w:rPr>
                <w:rFonts w:asciiTheme="majorBidi" w:eastAsia="Calibri" w:hAnsiTheme="majorBidi" w:cstheme="majorBidi"/>
                <w:sz w:val="20"/>
                <w:szCs w:val="20"/>
              </w:rPr>
              <w:t>Neutralizes</w:t>
            </w:r>
            <w:proofErr w:type="spellEnd"/>
            <w:r w:rsidRPr="00D11DEA">
              <w:rPr>
                <w:rFonts w:asciiTheme="majorBidi" w:eastAsia="Calibri" w:hAnsiTheme="majorBidi" w:cstheme="majorBidi"/>
                <w:sz w:val="20"/>
                <w:szCs w:val="20"/>
              </w:rPr>
              <w:t xml:space="preserve"> </w:t>
            </w:r>
            <w:proofErr w:type="spellStart"/>
            <w:r w:rsidRPr="00D11DEA">
              <w:rPr>
                <w:rFonts w:asciiTheme="majorBidi" w:eastAsia="Calibri" w:hAnsiTheme="majorBidi" w:cstheme="majorBidi"/>
                <w:sz w:val="20"/>
                <w:szCs w:val="20"/>
              </w:rPr>
              <w:t>soil</w:t>
            </w:r>
            <w:proofErr w:type="spellEnd"/>
            <w:r w:rsidRPr="00D11DEA">
              <w:rPr>
                <w:rFonts w:asciiTheme="majorBidi" w:eastAsia="Calibri" w:hAnsiTheme="majorBidi" w:cstheme="majorBidi"/>
                <w:sz w:val="20"/>
                <w:szCs w:val="20"/>
              </w:rPr>
              <w:t xml:space="preserve"> </w:t>
            </w:r>
            <w:proofErr w:type="spellStart"/>
            <w:r w:rsidRPr="00D11DEA">
              <w:rPr>
                <w:rFonts w:asciiTheme="majorBidi" w:eastAsia="Calibri" w:hAnsiTheme="majorBidi" w:cstheme="majorBidi"/>
                <w:sz w:val="20"/>
                <w:szCs w:val="20"/>
              </w:rPr>
              <w:t>acidity</w:t>
            </w:r>
            <w:proofErr w:type="spellEnd"/>
          </w:p>
        </w:tc>
        <w:tc>
          <w:tcPr>
            <w:tcW w:w="2430" w:type="pct"/>
          </w:tcPr>
          <w:p w:rsidR="0072036F" w:rsidRPr="00D11DEA" w:rsidRDefault="0072036F" w:rsidP="003C0C1E">
            <w:pPr>
              <w:widowControl w:val="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proofErr w:type="spellStart"/>
            <w:r w:rsidRPr="00D11DEA">
              <w:rPr>
                <w:rFonts w:asciiTheme="majorBidi" w:eastAsia="Calibri" w:hAnsiTheme="majorBidi" w:cstheme="majorBidi"/>
                <w:sz w:val="20"/>
                <w:szCs w:val="20"/>
              </w:rPr>
              <w:t>Spreading</w:t>
            </w:r>
            <w:proofErr w:type="spellEnd"/>
            <w:r w:rsidRPr="00D11DEA">
              <w:rPr>
                <w:rFonts w:asciiTheme="majorBidi" w:eastAsia="Calibri" w:hAnsiTheme="majorBidi" w:cstheme="majorBidi"/>
                <w:sz w:val="20"/>
                <w:szCs w:val="20"/>
              </w:rPr>
              <w:t xml:space="preserve"> on the </w:t>
            </w:r>
            <w:proofErr w:type="spellStart"/>
            <w:r w:rsidRPr="00D11DEA">
              <w:rPr>
                <w:rFonts w:asciiTheme="majorBidi" w:eastAsia="Calibri" w:hAnsiTheme="majorBidi" w:cstheme="majorBidi"/>
                <w:sz w:val="20"/>
                <w:szCs w:val="20"/>
              </w:rPr>
              <w:t>ground</w:t>
            </w:r>
            <w:proofErr w:type="spellEnd"/>
          </w:p>
        </w:tc>
      </w:tr>
      <w:tr w:rsidR="0072036F" w:rsidRPr="00D11DEA" w:rsidTr="003C0C1E">
        <w:trPr>
          <w:jc w:val="center"/>
        </w:trPr>
        <w:tc>
          <w:tcPr>
            <w:cnfStyle w:val="001000000000" w:firstRow="0" w:lastRow="0" w:firstColumn="1" w:lastColumn="0" w:oddVBand="0" w:evenVBand="0" w:oddHBand="0" w:evenHBand="0" w:firstRowFirstColumn="0" w:firstRowLastColumn="0" w:lastRowFirstColumn="0" w:lastRowLastColumn="0"/>
            <w:tcW w:w="572" w:type="pct"/>
          </w:tcPr>
          <w:p w:rsidR="0072036F" w:rsidRPr="00D11DEA" w:rsidRDefault="0072036F" w:rsidP="003C0C1E">
            <w:pPr>
              <w:widowControl w:val="0"/>
              <w:jc w:val="both"/>
              <w:rPr>
                <w:rFonts w:asciiTheme="majorBidi" w:eastAsia="Calibri" w:hAnsiTheme="majorBidi" w:cstheme="majorBidi"/>
                <w:sz w:val="20"/>
                <w:szCs w:val="20"/>
              </w:rPr>
            </w:pPr>
            <w:r w:rsidRPr="00D11DEA">
              <w:rPr>
                <w:rFonts w:asciiTheme="majorBidi" w:eastAsia="Calibri" w:hAnsiTheme="majorBidi" w:cstheme="majorBidi"/>
                <w:sz w:val="20"/>
                <w:szCs w:val="20"/>
              </w:rPr>
              <w:t>Tobacco</w:t>
            </w:r>
          </w:p>
        </w:tc>
        <w:tc>
          <w:tcPr>
            <w:tcW w:w="1998" w:type="pct"/>
          </w:tcPr>
          <w:p w:rsidR="0072036F" w:rsidRPr="00D11DEA" w:rsidRDefault="0072036F" w:rsidP="003C0C1E">
            <w:pPr>
              <w:widowControl w:val="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Control of aphids, weevils, whitefly, caterpillars, bean rust</w:t>
            </w:r>
          </w:p>
        </w:tc>
        <w:tc>
          <w:tcPr>
            <w:tcW w:w="2430" w:type="pct"/>
          </w:tcPr>
          <w:p w:rsidR="0072036F" w:rsidRPr="00D11DEA" w:rsidRDefault="0072036F" w:rsidP="003C0C1E">
            <w:pPr>
              <w:widowControl w:val="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Spraying a decoction on the plants</w:t>
            </w:r>
          </w:p>
        </w:tc>
      </w:tr>
      <w:tr w:rsidR="0072036F" w:rsidRPr="00D11DEA" w:rsidTr="003C0C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2" w:type="pct"/>
          </w:tcPr>
          <w:p w:rsidR="0072036F" w:rsidRPr="00D11DEA" w:rsidRDefault="0072036F" w:rsidP="003C0C1E">
            <w:pPr>
              <w:widowControl w:val="0"/>
              <w:jc w:val="both"/>
              <w:rPr>
                <w:rFonts w:asciiTheme="majorBidi" w:eastAsia="Calibri" w:hAnsiTheme="majorBidi" w:cstheme="majorBidi"/>
                <w:sz w:val="20"/>
                <w:szCs w:val="20"/>
              </w:rPr>
            </w:pPr>
            <w:r w:rsidRPr="00D11DEA">
              <w:rPr>
                <w:rFonts w:asciiTheme="majorBidi" w:eastAsia="Calibri" w:hAnsiTheme="majorBidi" w:cstheme="majorBidi"/>
                <w:sz w:val="20"/>
                <w:szCs w:val="20"/>
              </w:rPr>
              <w:t>Pepper</w:t>
            </w:r>
          </w:p>
        </w:tc>
        <w:tc>
          <w:tcPr>
            <w:tcW w:w="1998" w:type="pct"/>
          </w:tcPr>
          <w:p w:rsidR="0072036F" w:rsidRPr="00D11DEA" w:rsidRDefault="0072036F" w:rsidP="003C0C1E">
            <w:pPr>
              <w:widowControl w:val="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High content of active substances</w:t>
            </w:r>
          </w:p>
          <w:p w:rsidR="0072036F" w:rsidRPr="00D11DEA" w:rsidRDefault="0072036F" w:rsidP="003C0C1E">
            <w:pPr>
              <w:widowControl w:val="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Control of aphids, caterpillars and insects</w:t>
            </w:r>
          </w:p>
        </w:tc>
        <w:tc>
          <w:tcPr>
            <w:tcW w:w="2430" w:type="pct"/>
          </w:tcPr>
          <w:p w:rsidR="0072036F" w:rsidRPr="00D11DEA" w:rsidRDefault="0072036F" w:rsidP="003C0C1E">
            <w:pPr>
              <w:widowControl w:val="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Curative treatment by spraying chilli powder mixed with water</w:t>
            </w:r>
          </w:p>
        </w:tc>
      </w:tr>
      <w:tr w:rsidR="0072036F" w:rsidRPr="00D11DEA" w:rsidTr="003C0C1E">
        <w:trPr>
          <w:jc w:val="center"/>
        </w:trPr>
        <w:tc>
          <w:tcPr>
            <w:cnfStyle w:val="001000000000" w:firstRow="0" w:lastRow="0" w:firstColumn="1" w:lastColumn="0" w:oddVBand="0" w:evenVBand="0" w:oddHBand="0" w:evenHBand="0" w:firstRowFirstColumn="0" w:firstRowLastColumn="0" w:lastRowFirstColumn="0" w:lastRowLastColumn="0"/>
            <w:tcW w:w="572" w:type="pct"/>
          </w:tcPr>
          <w:p w:rsidR="0072036F" w:rsidRPr="00D11DEA" w:rsidRDefault="0072036F" w:rsidP="003C0C1E">
            <w:pPr>
              <w:widowControl w:val="0"/>
              <w:jc w:val="both"/>
              <w:rPr>
                <w:rFonts w:asciiTheme="majorBidi" w:eastAsia="Calibri" w:hAnsiTheme="majorBidi" w:cstheme="majorBidi"/>
                <w:sz w:val="20"/>
                <w:szCs w:val="20"/>
              </w:rPr>
            </w:pPr>
            <w:proofErr w:type="spellStart"/>
            <w:r w:rsidRPr="00D11DEA">
              <w:rPr>
                <w:rFonts w:asciiTheme="majorBidi" w:eastAsia="Calibri" w:hAnsiTheme="majorBidi" w:cstheme="majorBidi"/>
                <w:sz w:val="20"/>
                <w:szCs w:val="20"/>
              </w:rPr>
              <w:t>Fern</w:t>
            </w:r>
            <w:proofErr w:type="spellEnd"/>
          </w:p>
        </w:tc>
        <w:tc>
          <w:tcPr>
            <w:tcW w:w="1998" w:type="pct"/>
          </w:tcPr>
          <w:p w:rsidR="0072036F" w:rsidRPr="00D11DEA" w:rsidRDefault="0072036F" w:rsidP="003C0C1E">
            <w:pPr>
              <w:widowControl w:val="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D11DEA">
              <w:rPr>
                <w:rFonts w:asciiTheme="majorBidi" w:eastAsia="Calibri" w:hAnsiTheme="majorBidi" w:cstheme="majorBidi"/>
                <w:sz w:val="20"/>
                <w:szCs w:val="20"/>
              </w:rPr>
              <w:t>- Insecticides</w:t>
            </w:r>
          </w:p>
          <w:p w:rsidR="0072036F" w:rsidRPr="00D11DEA" w:rsidRDefault="0072036F" w:rsidP="003C0C1E">
            <w:pPr>
              <w:widowControl w:val="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D11DEA">
              <w:rPr>
                <w:rFonts w:asciiTheme="majorBidi" w:eastAsia="Calibri" w:hAnsiTheme="majorBidi" w:cstheme="majorBidi"/>
                <w:sz w:val="20"/>
                <w:szCs w:val="20"/>
              </w:rPr>
              <w:t xml:space="preserve">- Anti </w:t>
            </w:r>
            <w:proofErr w:type="spellStart"/>
            <w:r w:rsidRPr="00D11DEA">
              <w:rPr>
                <w:rFonts w:asciiTheme="majorBidi" w:eastAsia="Calibri" w:hAnsiTheme="majorBidi" w:cstheme="majorBidi"/>
                <w:sz w:val="20"/>
                <w:szCs w:val="20"/>
              </w:rPr>
              <w:t>fungal</w:t>
            </w:r>
            <w:proofErr w:type="spellEnd"/>
            <w:r w:rsidRPr="00D11DEA">
              <w:rPr>
                <w:rFonts w:asciiTheme="majorBidi" w:eastAsia="Calibri" w:hAnsiTheme="majorBidi" w:cstheme="majorBidi"/>
                <w:sz w:val="20"/>
                <w:szCs w:val="20"/>
              </w:rPr>
              <w:t xml:space="preserve"> </w:t>
            </w:r>
            <w:proofErr w:type="spellStart"/>
            <w:r w:rsidRPr="00D11DEA">
              <w:rPr>
                <w:rFonts w:asciiTheme="majorBidi" w:eastAsia="Calibri" w:hAnsiTheme="majorBidi" w:cstheme="majorBidi"/>
                <w:sz w:val="20"/>
                <w:szCs w:val="20"/>
              </w:rPr>
              <w:t>paddle</w:t>
            </w:r>
            <w:proofErr w:type="spellEnd"/>
          </w:p>
          <w:p w:rsidR="0072036F" w:rsidRPr="00D11DEA" w:rsidRDefault="0072036F" w:rsidP="003C0C1E">
            <w:pPr>
              <w:widowControl w:val="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D11DEA">
              <w:rPr>
                <w:rFonts w:asciiTheme="majorBidi" w:eastAsia="Calibri" w:hAnsiTheme="majorBidi" w:cstheme="majorBidi"/>
                <w:sz w:val="20"/>
                <w:szCs w:val="20"/>
              </w:rPr>
              <w:t xml:space="preserve">- Natural slug </w:t>
            </w:r>
            <w:proofErr w:type="spellStart"/>
            <w:r w:rsidRPr="00D11DEA">
              <w:rPr>
                <w:rFonts w:asciiTheme="majorBidi" w:eastAsia="Calibri" w:hAnsiTheme="majorBidi" w:cstheme="majorBidi"/>
                <w:sz w:val="20"/>
                <w:szCs w:val="20"/>
              </w:rPr>
              <w:t>repellent</w:t>
            </w:r>
            <w:proofErr w:type="spellEnd"/>
          </w:p>
        </w:tc>
        <w:tc>
          <w:tcPr>
            <w:tcW w:w="2430" w:type="pct"/>
          </w:tcPr>
          <w:p w:rsidR="0072036F" w:rsidRPr="00D11DEA" w:rsidRDefault="0072036F" w:rsidP="003C0C1E">
            <w:pPr>
              <w:widowControl w:val="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Liquid manure spraying</w:t>
            </w:r>
          </w:p>
          <w:p w:rsidR="0072036F" w:rsidRPr="00D11DEA" w:rsidRDefault="0072036F" w:rsidP="003C0C1E">
            <w:pPr>
              <w:widowControl w:val="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Ground cover</w:t>
            </w:r>
          </w:p>
          <w:p w:rsidR="0072036F" w:rsidRPr="00D11DEA" w:rsidRDefault="0072036F" w:rsidP="003C0C1E">
            <w:pPr>
              <w:widowControl w:val="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Fresh or dry mulch about 5cm thick</w:t>
            </w:r>
          </w:p>
        </w:tc>
      </w:tr>
      <w:tr w:rsidR="0072036F" w:rsidRPr="00D11DEA" w:rsidTr="003C0C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2" w:type="pct"/>
          </w:tcPr>
          <w:p w:rsidR="0072036F" w:rsidRPr="00D11DEA" w:rsidRDefault="0072036F" w:rsidP="003C0C1E">
            <w:pPr>
              <w:widowControl w:val="0"/>
              <w:jc w:val="both"/>
              <w:rPr>
                <w:rFonts w:asciiTheme="majorBidi" w:eastAsia="Calibri" w:hAnsiTheme="majorBidi" w:cstheme="majorBidi"/>
                <w:sz w:val="20"/>
                <w:szCs w:val="20"/>
              </w:rPr>
            </w:pPr>
            <w:r w:rsidRPr="00D11DEA">
              <w:rPr>
                <w:rFonts w:asciiTheme="majorBidi" w:eastAsia="Calibri" w:hAnsiTheme="majorBidi" w:cstheme="majorBidi"/>
                <w:sz w:val="20"/>
                <w:szCs w:val="20"/>
              </w:rPr>
              <w:t>Eucalyptus</w:t>
            </w:r>
          </w:p>
        </w:tc>
        <w:tc>
          <w:tcPr>
            <w:tcW w:w="1998" w:type="pct"/>
          </w:tcPr>
          <w:p w:rsidR="0072036F" w:rsidRPr="00D11DEA" w:rsidRDefault="0072036F" w:rsidP="003C0C1E">
            <w:pPr>
              <w:widowControl w:val="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Insect repellent</w:t>
            </w:r>
          </w:p>
          <w:p w:rsidR="0072036F" w:rsidRPr="00D11DEA" w:rsidRDefault="0072036F" w:rsidP="003C0C1E">
            <w:pPr>
              <w:widowControl w:val="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Fight against potato moth</w:t>
            </w:r>
          </w:p>
          <w:p w:rsidR="0072036F" w:rsidRPr="00D11DEA" w:rsidRDefault="0072036F" w:rsidP="003C0C1E">
            <w:pPr>
              <w:widowControl w:val="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D11DEA">
              <w:rPr>
                <w:rFonts w:asciiTheme="majorBidi" w:eastAsia="Calibri" w:hAnsiTheme="majorBidi" w:cstheme="majorBidi"/>
                <w:sz w:val="20"/>
                <w:szCs w:val="20"/>
              </w:rPr>
              <w:t xml:space="preserve">- Insecticides and </w:t>
            </w:r>
            <w:proofErr w:type="spellStart"/>
            <w:r w:rsidRPr="00D11DEA">
              <w:rPr>
                <w:rFonts w:asciiTheme="majorBidi" w:eastAsia="Calibri" w:hAnsiTheme="majorBidi" w:cstheme="majorBidi"/>
                <w:sz w:val="20"/>
                <w:szCs w:val="20"/>
              </w:rPr>
              <w:t>fungicides</w:t>
            </w:r>
            <w:proofErr w:type="spellEnd"/>
          </w:p>
        </w:tc>
        <w:tc>
          <w:tcPr>
            <w:tcW w:w="2430" w:type="pct"/>
          </w:tcPr>
          <w:p w:rsidR="0072036F" w:rsidRPr="00D11DEA" w:rsidRDefault="0072036F" w:rsidP="003C0C1E">
            <w:pPr>
              <w:widowControl w:val="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Insert 10 to 20 leaves for 1 kg of beans</w:t>
            </w:r>
          </w:p>
          <w:p w:rsidR="0072036F" w:rsidRPr="00D11DEA" w:rsidRDefault="0072036F" w:rsidP="003C0C1E">
            <w:pPr>
              <w:widowControl w:val="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Make a litter of its leaves on which the tubers will be placed</w:t>
            </w:r>
          </w:p>
          <w:p w:rsidR="0072036F" w:rsidRPr="00D11DEA" w:rsidRDefault="0072036F" w:rsidP="003C0C1E">
            <w:pPr>
              <w:widowControl w:val="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Spray a decoction on the plants</w:t>
            </w:r>
          </w:p>
        </w:tc>
      </w:tr>
      <w:tr w:rsidR="0072036F" w:rsidRPr="00D11DEA" w:rsidTr="003C0C1E">
        <w:trPr>
          <w:jc w:val="center"/>
        </w:trPr>
        <w:tc>
          <w:tcPr>
            <w:cnfStyle w:val="001000000000" w:firstRow="0" w:lastRow="0" w:firstColumn="1" w:lastColumn="0" w:oddVBand="0" w:evenVBand="0" w:oddHBand="0" w:evenHBand="0" w:firstRowFirstColumn="0" w:firstRowLastColumn="0" w:lastRowFirstColumn="0" w:lastRowLastColumn="0"/>
            <w:tcW w:w="572" w:type="pct"/>
          </w:tcPr>
          <w:p w:rsidR="0072036F" w:rsidRPr="00D11DEA" w:rsidRDefault="0072036F" w:rsidP="003C0C1E">
            <w:pPr>
              <w:widowControl w:val="0"/>
              <w:jc w:val="both"/>
              <w:rPr>
                <w:rFonts w:asciiTheme="majorBidi" w:eastAsia="Calibri" w:hAnsiTheme="majorBidi" w:cstheme="majorBidi"/>
                <w:sz w:val="20"/>
                <w:szCs w:val="20"/>
              </w:rPr>
            </w:pPr>
            <w:proofErr w:type="spellStart"/>
            <w:r w:rsidRPr="00D11DEA">
              <w:rPr>
                <w:rFonts w:asciiTheme="majorBidi" w:eastAsia="Calibri" w:hAnsiTheme="majorBidi" w:cstheme="majorBidi"/>
                <w:sz w:val="20"/>
                <w:szCs w:val="20"/>
              </w:rPr>
              <w:t>Garlic</w:t>
            </w:r>
            <w:proofErr w:type="spellEnd"/>
          </w:p>
        </w:tc>
        <w:tc>
          <w:tcPr>
            <w:tcW w:w="1998" w:type="pct"/>
          </w:tcPr>
          <w:p w:rsidR="0072036F" w:rsidRPr="00D11DEA" w:rsidRDefault="0072036F" w:rsidP="003C0C1E">
            <w:pPr>
              <w:widowControl w:val="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D11DEA">
              <w:rPr>
                <w:rFonts w:asciiTheme="majorBidi" w:eastAsia="Calibri" w:hAnsiTheme="majorBidi" w:cstheme="majorBidi"/>
                <w:sz w:val="20"/>
                <w:szCs w:val="20"/>
              </w:rPr>
              <w:t xml:space="preserve">Fongicides, </w:t>
            </w:r>
            <w:proofErr w:type="spellStart"/>
            <w:r w:rsidRPr="00D11DEA">
              <w:rPr>
                <w:rFonts w:asciiTheme="majorBidi" w:eastAsia="Calibri" w:hAnsiTheme="majorBidi" w:cstheme="majorBidi"/>
                <w:sz w:val="20"/>
                <w:szCs w:val="20"/>
              </w:rPr>
              <w:t>nématicides</w:t>
            </w:r>
            <w:proofErr w:type="spellEnd"/>
            <w:r w:rsidRPr="00D11DEA">
              <w:rPr>
                <w:rFonts w:asciiTheme="majorBidi" w:eastAsia="Calibri" w:hAnsiTheme="majorBidi" w:cstheme="majorBidi"/>
                <w:sz w:val="20"/>
                <w:szCs w:val="20"/>
              </w:rPr>
              <w:t>, bactéricide contre les tiques</w:t>
            </w:r>
          </w:p>
        </w:tc>
        <w:tc>
          <w:tcPr>
            <w:tcW w:w="2430" w:type="pct"/>
          </w:tcPr>
          <w:p w:rsidR="0072036F" w:rsidRPr="00D11DEA" w:rsidRDefault="0072036F" w:rsidP="003C0C1E">
            <w:pPr>
              <w:widowControl w:val="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Use of the pure decoction as fungicides</w:t>
            </w:r>
          </w:p>
          <w:p w:rsidR="0072036F" w:rsidRPr="00D11DEA" w:rsidRDefault="0072036F" w:rsidP="003C0C1E">
            <w:pPr>
              <w:widowControl w:val="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Spray 0.5L of a decoction diluted in 15L of water as insecticides</w:t>
            </w:r>
          </w:p>
        </w:tc>
      </w:tr>
      <w:tr w:rsidR="0072036F" w:rsidRPr="00D11DEA" w:rsidTr="003C0C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2" w:type="pct"/>
          </w:tcPr>
          <w:p w:rsidR="0072036F" w:rsidRPr="00D11DEA" w:rsidRDefault="0072036F" w:rsidP="003C0C1E">
            <w:pPr>
              <w:widowControl w:val="0"/>
              <w:jc w:val="both"/>
              <w:rPr>
                <w:rFonts w:asciiTheme="majorBidi" w:eastAsia="Calibri" w:hAnsiTheme="majorBidi" w:cstheme="majorBidi"/>
                <w:sz w:val="20"/>
                <w:szCs w:val="20"/>
              </w:rPr>
            </w:pPr>
            <w:proofErr w:type="spellStart"/>
            <w:r w:rsidRPr="00D11DEA">
              <w:rPr>
                <w:rFonts w:asciiTheme="majorBidi" w:eastAsia="Calibri" w:hAnsiTheme="majorBidi" w:cstheme="majorBidi"/>
                <w:sz w:val="20"/>
                <w:szCs w:val="20"/>
              </w:rPr>
              <w:t>Onion</w:t>
            </w:r>
            <w:proofErr w:type="spellEnd"/>
          </w:p>
        </w:tc>
        <w:tc>
          <w:tcPr>
            <w:tcW w:w="1998" w:type="pct"/>
          </w:tcPr>
          <w:p w:rsidR="0072036F" w:rsidRPr="00D11DEA" w:rsidRDefault="0072036F" w:rsidP="003C0C1E">
            <w:pPr>
              <w:widowControl w:val="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D11DEA">
              <w:rPr>
                <w:rFonts w:asciiTheme="majorBidi" w:eastAsia="Calibri" w:hAnsiTheme="majorBidi" w:cstheme="majorBidi"/>
                <w:sz w:val="20"/>
                <w:szCs w:val="20"/>
              </w:rPr>
              <w:t>Insecticides</w:t>
            </w:r>
          </w:p>
        </w:tc>
        <w:tc>
          <w:tcPr>
            <w:tcW w:w="2430" w:type="pct"/>
          </w:tcPr>
          <w:p w:rsidR="0072036F" w:rsidRPr="00D11DEA" w:rsidRDefault="0072036F" w:rsidP="003C0C1E">
            <w:pPr>
              <w:widowControl w:val="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Spray an onion extract diluted with 3 times its volume of water</w:t>
            </w:r>
          </w:p>
        </w:tc>
      </w:tr>
      <w:tr w:rsidR="0072036F" w:rsidRPr="00D11DEA" w:rsidTr="003C0C1E">
        <w:trPr>
          <w:jc w:val="center"/>
        </w:trPr>
        <w:tc>
          <w:tcPr>
            <w:cnfStyle w:val="001000000000" w:firstRow="0" w:lastRow="0" w:firstColumn="1" w:lastColumn="0" w:oddVBand="0" w:evenVBand="0" w:oddHBand="0" w:evenHBand="0" w:firstRowFirstColumn="0" w:firstRowLastColumn="0" w:lastRowFirstColumn="0" w:lastRowLastColumn="0"/>
            <w:tcW w:w="572" w:type="pct"/>
          </w:tcPr>
          <w:p w:rsidR="0072036F" w:rsidRPr="00D11DEA" w:rsidRDefault="0072036F" w:rsidP="003C0C1E">
            <w:pPr>
              <w:widowControl w:val="0"/>
              <w:jc w:val="both"/>
              <w:rPr>
                <w:rFonts w:asciiTheme="majorBidi" w:eastAsia="Calibri" w:hAnsiTheme="majorBidi" w:cstheme="majorBidi"/>
                <w:sz w:val="20"/>
                <w:szCs w:val="20"/>
              </w:rPr>
            </w:pPr>
            <w:proofErr w:type="spellStart"/>
            <w:r w:rsidRPr="00D11DEA">
              <w:rPr>
                <w:rFonts w:asciiTheme="majorBidi" w:eastAsia="Calibri" w:hAnsiTheme="majorBidi" w:cstheme="majorBidi"/>
                <w:sz w:val="20"/>
                <w:szCs w:val="20"/>
              </w:rPr>
              <w:t>Comfrey</w:t>
            </w:r>
            <w:proofErr w:type="spellEnd"/>
          </w:p>
        </w:tc>
        <w:tc>
          <w:tcPr>
            <w:tcW w:w="1998" w:type="pct"/>
          </w:tcPr>
          <w:p w:rsidR="0072036F" w:rsidRPr="00D11DEA" w:rsidRDefault="0072036F" w:rsidP="003C0C1E">
            <w:pPr>
              <w:widowControl w:val="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Rich in vitamin B12</w:t>
            </w:r>
          </w:p>
          <w:p w:rsidR="0072036F" w:rsidRPr="00D11DEA" w:rsidRDefault="0072036F" w:rsidP="003C0C1E">
            <w:pPr>
              <w:widowControl w:val="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Insecticides</w:t>
            </w:r>
          </w:p>
        </w:tc>
        <w:tc>
          <w:tcPr>
            <w:tcW w:w="2430" w:type="pct"/>
          </w:tcPr>
          <w:p w:rsidR="0072036F" w:rsidRPr="00D11DEA" w:rsidRDefault="0072036F" w:rsidP="003C0C1E">
            <w:pPr>
              <w:widowControl w:val="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-Decoction spray against whiteflies and aphids</w:t>
            </w:r>
          </w:p>
          <w:p w:rsidR="0072036F" w:rsidRPr="00D11DEA" w:rsidRDefault="0072036F" w:rsidP="003C0C1E">
            <w:pPr>
              <w:widowControl w:val="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Spraying comfrey manure diluted to 95%</w:t>
            </w:r>
          </w:p>
        </w:tc>
      </w:tr>
      <w:tr w:rsidR="0072036F" w:rsidRPr="00D11DEA" w:rsidTr="003C0C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2" w:type="pct"/>
          </w:tcPr>
          <w:p w:rsidR="0072036F" w:rsidRPr="00D11DEA" w:rsidRDefault="0072036F" w:rsidP="003C0C1E">
            <w:pPr>
              <w:widowControl w:val="0"/>
              <w:jc w:val="both"/>
              <w:rPr>
                <w:rFonts w:asciiTheme="majorBidi" w:eastAsia="Calibri" w:hAnsiTheme="majorBidi" w:cstheme="majorBidi"/>
                <w:sz w:val="20"/>
                <w:szCs w:val="20"/>
              </w:rPr>
            </w:pPr>
            <w:r w:rsidRPr="00D11DEA">
              <w:rPr>
                <w:rFonts w:asciiTheme="majorBidi" w:eastAsia="Calibri" w:hAnsiTheme="majorBidi" w:cstheme="majorBidi"/>
                <w:sz w:val="20"/>
                <w:szCs w:val="20"/>
              </w:rPr>
              <w:t xml:space="preserve">Tephrosia </w:t>
            </w:r>
            <w:proofErr w:type="spellStart"/>
            <w:r w:rsidRPr="00D11DEA">
              <w:rPr>
                <w:rFonts w:asciiTheme="majorBidi" w:eastAsia="Calibri" w:hAnsiTheme="majorBidi" w:cstheme="majorBidi"/>
                <w:sz w:val="20"/>
                <w:szCs w:val="20"/>
              </w:rPr>
              <w:t>vogelii</w:t>
            </w:r>
            <w:proofErr w:type="spellEnd"/>
          </w:p>
        </w:tc>
        <w:tc>
          <w:tcPr>
            <w:tcW w:w="1998" w:type="pct"/>
          </w:tcPr>
          <w:p w:rsidR="0072036F" w:rsidRPr="00D11DEA" w:rsidRDefault="0072036F" w:rsidP="003C0C1E">
            <w:pPr>
              <w:widowControl w:val="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Insecticides</w:t>
            </w:r>
          </w:p>
          <w:p w:rsidR="0072036F" w:rsidRPr="00D11DEA" w:rsidRDefault="0072036F" w:rsidP="003C0C1E">
            <w:pPr>
              <w:widowControl w:val="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Protection of stored cereals</w:t>
            </w:r>
          </w:p>
          <w:p w:rsidR="0072036F" w:rsidRPr="00D11DEA" w:rsidRDefault="0072036F" w:rsidP="003C0C1E">
            <w:pPr>
              <w:widowControl w:val="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Protection of domestic animals</w:t>
            </w:r>
          </w:p>
        </w:tc>
        <w:tc>
          <w:tcPr>
            <w:tcW w:w="2430" w:type="pct"/>
          </w:tcPr>
          <w:p w:rsidR="0072036F" w:rsidRPr="00D11DEA" w:rsidRDefault="0072036F" w:rsidP="003C0C1E">
            <w:pPr>
              <w:widowControl w:val="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Spraying</w:t>
            </w:r>
          </w:p>
          <w:p w:rsidR="0072036F" w:rsidRPr="00D11DEA" w:rsidRDefault="0072036F" w:rsidP="003C0C1E">
            <w:pPr>
              <w:widowControl w:val="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Mix the powder and cereals</w:t>
            </w:r>
          </w:p>
          <w:p w:rsidR="0072036F" w:rsidRPr="00D11DEA" w:rsidRDefault="0072036F" w:rsidP="003C0C1E">
            <w:pPr>
              <w:widowControl w:val="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GB"/>
              </w:rPr>
            </w:pPr>
            <w:r w:rsidRPr="00D11DEA">
              <w:rPr>
                <w:rFonts w:asciiTheme="majorBidi" w:eastAsia="Calibri" w:hAnsiTheme="majorBidi" w:cstheme="majorBidi"/>
                <w:sz w:val="20"/>
                <w:szCs w:val="20"/>
                <w:lang w:val="en-GB"/>
              </w:rPr>
              <w:t>- Wash the animal with the juice of the leaves</w:t>
            </w:r>
          </w:p>
        </w:tc>
      </w:tr>
    </w:tbl>
    <w:p w:rsidR="0072036F" w:rsidRPr="00D11DEA" w:rsidRDefault="0072036F" w:rsidP="00D11DEA">
      <w:pPr>
        <w:widowControl w:val="0"/>
        <w:spacing w:before="100" w:beforeAutospacing="1" w:after="100" w:afterAutospacing="1" w:line="360" w:lineRule="auto"/>
        <w:jc w:val="both"/>
        <w:rPr>
          <w:rFonts w:asciiTheme="majorBidi" w:hAnsiTheme="majorBidi" w:cstheme="majorBidi"/>
          <w:b/>
          <w:i/>
          <w:sz w:val="20"/>
          <w:szCs w:val="20"/>
          <w:lang w:val="en-GB"/>
        </w:rPr>
      </w:pPr>
      <w:r w:rsidRPr="00D11DEA">
        <w:rPr>
          <w:rFonts w:asciiTheme="majorBidi" w:hAnsiTheme="majorBidi" w:cstheme="majorBidi"/>
          <w:b/>
          <w:i/>
          <w:sz w:val="20"/>
          <w:szCs w:val="20"/>
          <w:lang w:val="en-GB"/>
        </w:rPr>
        <w:t>3.4. Traditional methods of erosion control</w:t>
      </w:r>
    </w:p>
    <w:p w:rsidR="0072036F" w:rsidRPr="00D11DEA" w:rsidRDefault="0072036F" w:rsidP="00D11DEA">
      <w:pPr>
        <w:widowControl w:val="0"/>
        <w:spacing w:before="100" w:beforeAutospacing="1" w:after="100" w:afterAutospacing="1" w:line="360" w:lineRule="auto"/>
        <w:jc w:val="both"/>
        <w:rPr>
          <w:rFonts w:asciiTheme="majorBidi" w:eastAsiaTheme="majorEastAsia" w:hAnsiTheme="majorBidi" w:cstheme="majorBidi"/>
          <w:sz w:val="20"/>
          <w:szCs w:val="20"/>
          <w:lang w:val="en-GB"/>
        </w:rPr>
      </w:pPr>
      <w:r w:rsidRPr="00D11DEA">
        <w:rPr>
          <w:rFonts w:asciiTheme="majorBidi" w:eastAsiaTheme="majorEastAsia" w:hAnsiTheme="majorBidi" w:cstheme="majorBidi"/>
          <w:sz w:val="20"/>
          <w:szCs w:val="20"/>
          <w:lang w:val="en-GB"/>
        </w:rPr>
        <w:t>Rural producers in the Western are aware of the uneven relief of their spaces and for the most part, techniques have been developed according to the degree of the slope on which they are located. The practices include the proper arrangement of ridges (perpendicular to the plant), the fencing of farms and habitats with live hedges and the cultivation of fruit trees.</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b/>
          <w:i/>
          <w:sz w:val="20"/>
          <w:szCs w:val="20"/>
          <w:lang w:val="en-GB"/>
        </w:rPr>
      </w:pPr>
      <w:r w:rsidRPr="00D11DEA">
        <w:rPr>
          <w:rFonts w:asciiTheme="majorBidi" w:hAnsiTheme="majorBidi" w:cstheme="majorBidi"/>
          <w:b/>
          <w:i/>
          <w:sz w:val="20"/>
          <w:szCs w:val="20"/>
          <w:lang w:val="en-GB"/>
        </w:rPr>
        <w:t>3.4.1. The suitable ridging system</w:t>
      </w:r>
    </w:p>
    <w:p w:rsidR="0072036F" w:rsidRPr="00D11DEA" w:rsidRDefault="0072036F" w:rsidP="00D11DEA">
      <w:pPr>
        <w:widowControl w:val="0"/>
        <w:spacing w:before="100" w:beforeAutospacing="1" w:after="100" w:afterAutospacing="1" w:line="360" w:lineRule="auto"/>
        <w:jc w:val="both"/>
        <w:rPr>
          <w:rFonts w:asciiTheme="majorBidi" w:eastAsiaTheme="majorEastAsia" w:hAnsiTheme="majorBidi" w:cstheme="majorBidi"/>
          <w:sz w:val="20"/>
          <w:szCs w:val="20"/>
          <w:lang w:val="en-GB"/>
        </w:rPr>
      </w:pPr>
      <w:r w:rsidRPr="00D11DEA">
        <w:rPr>
          <w:rFonts w:asciiTheme="majorBidi" w:eastAsiaTheme="majorEastAsia" w:hAnsiTheme="majorBidi" w:cstheme="majorBidi"/>
          <w:sz w:val="20"/>
          <w:szCs w:val="20"/>
          <w:lang w:val="en-GB"/>
        </w:rPr>
        <w:t xml:space="preserve">Faced with the rugged terrain of the village of "rocks", the producers of </w:t>
      </w:r>
      <w:proofErr w:type="spellStart"/>
      <w:r w:rsidRPr="00D11DEA">
        <w:rPr>
          <w:rFonts w:asciiTheme="majorBidi" w:eastAsiaTheme="majorEastAsia" w:hAnsiTheme="majorBidi" w:cstheme="majorBidi"/>
          <w:sz w:val="20"/>
          <w:szCs w:val="20"/>
          <w:lang w:val="en-GB"/>
        </w:rPr>
        <w:t>Bapa</w:t>
      </w:r>
      <w:proofErr w:type="spellEnd"/>
      <w:r w:rsidRPr="00D11DEA">
        <w:rPr>
          <w:rFonts w:asciiTheme="majorBidi" w:eastAsiaTheme="majorEastAsia" w:hAnsiTheme="majorBidi" w:cstheme="majorBidi"/>
          <w:sz w:val="20"/>
          <w:szCs w:val="20"/>
          <w:lang w:val="en-GB"/>
        </w:rPr>
        <w:t xml:space="preserve"> adopt ridging systems adapted to the type of slope on which they have to deal. This makes it possible to avoid unevenness and leaching of the layers of earth by the effect of runoff of rainwater. Very often, the ridges are perpendicular to the slope, as seen </w:t>
      </w:r>
      <w:r w:rsidRPr="00D11DEA">
        <w:rPr>
          <w:rFonts w:asciiTheme="majorBidi" w:eastAsiaTheme="majorEastAsia" w:hAnsiTheme="majorBidi" w:cstheme="majorBidi"/>
          <w:sz w:val="20"/>
          <w:szCs w:val="20"/>
          <w:lang w:val="en-GB"/>
        </w:rPr>
        <w:lastRenderedPageBreak/>
        <w:t>in the photograph (fig. 14).</w:t>
      </w:r>
    </w:p>
    <w:p w:rsidR="0072036F" w:rsidRPr="00D11DEA" w:rsidRDefault="0072036F" w:rsidP="003C0C1E">
      <w:pPr>
        <w:widowControl w:val="0"/>
        <w:spacing w:before="100" w:beforeAutospacing="1" w:after="100" w:afterAutospacing="1" w:line="360" w:lineRule="auto"/>
        <w:jc w:val="center"/>
        <w:rPr>
          <w:rFonts w:asciiTheme="majorBidi" w:hAnsiTheme="majorBidi" w:cstheme="majorBidi"/>
          <w:sz w:val="20"/>
          <w:szCs w:val="20"/>
        </w:rPr>
      </w:pPr>
      <w:r w:rsidRPr="00D11DEA">
        <w:rPr>
          <w:rFonts w:asciiTheme="majorBidi" w:hAnsiTheme="majorBidi" w:cstheme="majorBidi"/>
          <w:noProof/>
          <w:sz w:val="20"/>
          <w:szCs w:val="20"/>
        </w:rPr>
        <w:drawing>
          <wp:inline distT="0" distB="0" distL="0" distR="0" wp14:anchorId="0E257096" wp14:editId="4D5CEE4D">
            <wp:extent cx="4819650" cy="2701926"/>
            <wp:effectExtent l="0" t="0" r="0" b="0"/>
            <wp:docPr id="28" name="Image 1" descr="C:\Users\ACER\Downloads\WhatsApp Image 2021-05-18 at 16.4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1-05-18 at 16.41.41.jpeg"/>
                    <pic:cNvPicPr>
                      <a:picLocks noChangeAspect="1" noChangeArrowheads="1"/>
                    </pic:cNvPicPr>
                  </pic:nvPicPr>
                  <pic:blipFill>
                    <a:blip r:embed="rId24"/>
                    <a:srcRect/>
                    <a:stretch>
                      <a:fillRect/>
                    </a:stretch>
                  </pic:blipFill>
                  <pic:spPr bwMode="auto">
                    <a:xfrm>
                      <a:off x="0" y="0"/>
                      <a:ext cx="4863340" cy="2726419"/>
                    </a:xfrm>
                    <a:prstGeom prst="rect">
                      <a:avLst/>
                    </a:prstGeom>
                    <a:noFill/>
                    <a:ln w="9525">
                      <a:noFill/>
                      <a:miter lim="800000"/>
                      <a:headEnd/>
                      <a:tailEnd/>
                    </a:ln>
                  </pic:spPr>
                </pic:pic>
              </a:graphicData>
            </a:graphic>
          </wp:inline>
        </w:drawing>
      </w:r>
    </w:p>
    <w:p w:rsidR="0072036F" w:rsidRPr="003C0C1E" w:rsidRDefault="0072036F" w:rsidP="003C0C1E">
      <w:pPr>
        <w:widowControl w:val="0"/>
        <w:spacing w:before="100" w:beforeAutospacing="1" w:after="100" w:afterAutospacing="1" w:line="360" w:lineRule="auto"/>
        <w:jc w:val="center"/>
        <w:rPr>
          <w:rFonts w:asciiTheme="majorBidi" w:hAnsiTheme="majorBidi" w:cstheme="majorBidi"/>
          <w:iCs/>
          <w:sz w:val="20"/>
          <w:szCs w:val="20"/>
          <w:lang w:val="en-GB"/>
        </w:rPr>
      </w:pPr>
      <w:r w:rsidRPr="003C0C1E">
        <w:rPr>
          <w:rFonts w:asciiTheme="majorBidi" w:hAnsiTheme="majorBidi" w:cstheme="majorBidi"/>
          <w:b/>
          <w:iCs/>
          <w:sz w:val="20"/>
          <w:szCs w:val="20"/>
          <w:lang w:val="en-GB"/>
        </w:rPr>
        <w:t xml:space="preserve">Figure </w:t>
      </w:r>
      <w:r w:rsidRPr="003C0C1E">
        <w:rPr>
          <w:rFonts w:asciiTheme="majorBidi" w:hAnsiTheme="majorBidi" w:cstheme="majorBidi"/>
          <w:b/>
          <w:iCs/>
          <w:sz w:val="20"/>
          <w:szCs w:val="20"/>
        </w:rPr>
        <w:fldChar w:fldCharType="begin"/>
      </w:r>
      <w:r w:rsidRPr="003C0C1E">
        <w:rPr>
          <w:rFonts w:asciiTheme="majorBidi" w:hAnsiTheme="majorBidi" w:cstheme="majorBidi"/>
          <w:b/>
          <w:iCs/>
          <w:sz w:val="20"/>
          <w:szCs w:val="20"/>
          <w:lang w:val="en-GB"/>
        </w:rPr>
        <w:instrText xml:space="preserve"> SEQ Figure \* ARABIC </w:instrText>
      </w:r>
      <w:r w:rsidRPr="003C0C1E">
        <w:rPr>
          <w:rFonts w:asciiTheme="majorBidi" w:hAnsiTheme="majorBidi" w:cstheme="majorBidi"/>
          <w:b/>
          <w:iCs/>
          <w:sz w:val="20"/>
          <w:szCs w:val="20"/>
        </w:rPr>
        <w:fldChar w:fldCharType="separate"/>
      </w:r>
      <w:r w:rsidR="00AE2A9D">
        <w:rPr>
          <w:rFonts w:asciiTheme="majorBidi" w:hAnsiTheme="majorBidi" w:cstheme="majorBidi"/>
          <w:b/>
          <w:iCs/>
          <w:noProof/>
          <w:sz w:val="20"/>
          <w:szCs w:val="20"/>
          <w:lang w:val="en-GB"/>
        </w:rPr>
        <w:t>13</w:t>
      </w:r>
      <w:r w:rsidRPr="003C0C1E">
        <w:rPr>
          <w:rFonts w:asciiTheme="majorBidi" w:hAnsiTheme="majorBidi" w:cstheme="majorBidi"/>
          <w:b/>
          <w:iCs/>
          <w:sz w:val="20"/>
          <w:szCs w:val="20"/>
        </w:rPr>
        <w:fldChar w:fldCharType="end"/>
      </w:r>
      <w:r w:rsidRPr="003C0C1E">
        <w:rPr>
          <w:rFonts w:asciiTheme="majorBidi" w:hAnsiTheme="majorBidi" w:cstheme="majorBidi"/>
          <w:b/>
          <w:iCs/>
          <w:sz w:val="20"/>
          <w:szCs w:val="20"/>
          <w:lang w:val="en-GB"/>
        </w:rPr>
        <w:t>:</w:t>
      </w:r>
      <w:r w:rsidRPr="003C0C1E">
        <w:rPr>
          <w:rFonts w:asciiTheme="majorBidi" w:hAnsiTheme="majorBidi" w:cstheme="majorBidi"/>
          <w:iCs/>
          <w:sz w:val="20"/>
          <w:szCs w:val="20"/>
          <w:lang w:val="en-GB"/>
        </w:rPr>
        <w:t xml:space="preserve"> Arrangement of ridges perpendicular to the slope in a farm in </w:t>
      </w:r>
      <w:proofErr w:type="spellStart"/>
      <w:r w:rsidRPr="003C0C1E">
        <w:rPr>
          <w:rFonts w:asciiTheme="majorBidi" w:hAnsiTheme="majorBidi" w:cstheme="majorBidi"/>
          <w:iCs/>
          <w:sz w:val="20"/>
          <w:szCs w:val="20"/>
          <w:lang w:val="en-GB"/>
        </w:rPr>
        <w:t>Bapa</w:t>
      </w:r>
      <w:proofErr w:type="spellEnd"/>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t xml:space="preserve">But these ridges perpendicular to the slopes of </w:t>
      </w:r>
      <w:proofErr w:type="spellStart"/>
      <w:r w:rsidRPr="00D11DEA">
        <w:rPr>
          <w:rFonts w:asciiTheme="majorBidi" w:hAnsiTheme="majorBidi" w:cstheme="majorBidi"/>
          <w:sz w:val="20"/>
          <w:szCs w:val="20"/>
          <w:lang w:val="en-GB"/>
        </w:rPr>
        <w:t>Bapa</w:t>
      </w:r>
      <w:proofErr w:type="spellEnd"/>
      <w:r w:rsidRPr="00D11DEA">
        <w:rPr>
          <w:rFonts w:asciiTheme="majorBidi" w:hAnsiTheme="majorBidi" w:cstheme="majorBidi"/>
          <w:sz w:val="20"/>
          <w:szCs w:val="20"/>
          <w:lang w:val="en-GB"/>
        </w:rPr>
        <w:t xml:space="preserve"> are insufficient to stop the erosion. They have only a limited impact on runoff and rarely follow contour lines. Also, when they are too long, breaking points are created which open the way to the beginning of linear erosion during very heavy rains. </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t xml:space="preserve">A few living hedges made up of various species could have some effectiveness. However, they only concern plots close to dwellings, </w:t>
      </w:r>
      <w:proofErr w:type="spellStart"/>
      <w:r w:rsidRPr="00D11DEA">
        <w:rPr>
          <w:rFonts w:asciiTheme="majorBidi" w:hAnsiTheme="majorBidi" w:cstheme="majorBidi"/>
          <w:sz w:val="20"/>
          <w:szCs w:val="20"/>
          <w:lang w:val="en-GB"/>
        </w:rPr>
        <w:t>ie</w:t>
      </w:r>
      <w:proofErr w:type="spellEnd"/>
      <w:r w:rsidRPr="00D11DEA">
        <w:rPr>
          <w:rFonts w:asciiTheme="majorBidi" w:hAnsiTheme="majorBidi" w:cstheme="majorBidi"/>
          <w:sz w:val="20"/>
          <w:szCs w:val="20"/>
          <w:lang w:val="en-GB"/>
        </w:rPr>
        <w:t xml:space="preserve"> on low slopes and owned. In addition, they are mainly established in fences and are therefore not arranged in a contour line. Their main role is to fight against animal theft and wandering. The species used are not palatable to livestock and produce little biomass.</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t xml:space="preserve">In Tigray in northern Ethiopia where soil moisture has been identified as the most limiting factor in agricultural production and where paradoxically the loss of rainwater and soil through runoff has been identified as a problem criticism in the region. The government has mobilized communities and resources for the construction of physical soil and water conservation structures (stone bunds, terraces) in almost all land uses. However, the yield improvement was mostly concentrated close to the structures and the runoff continued to overflow the structures as no in situ soil conservation measures were taken. Furthermore, traditional </w:t>
      </w:r>
      <w:proofErr w:type="spellStart"/>
      <w:r w:rsidRPr="00D11DEA">
        <w:rPr>
          <w:rFonts w:asciiTheme="majorBidi" w:hAnsiTheme="majorBidi" w:cstheme="majorBidi"/>
          <w:sz w:val="20"/>
          <w:szCs w:val="20"/>
          <w:lang w:val="en-GB"/>
        </w:rPr>
        <w:t>plowing</w:t>
      </w:r>
      <w:proofErr w:type="spellEnd"/>
      <w:r w:rsidRPr="00D11DEA">
        <w:rPr>
          <w:rFonts w:asciiTheme="majorBidi" w:hAnsiTheme="majorBidi" w:cstheme="majorBidi"/>
          <w:sz w:val="20"/>
          <w:szCs w:val="20"/>
          <w:lang w:val="en-GB"/>
        </w:rPr>
        <w:t xml:space="preserve"> followed by contour furrowing has been considered and evaluated as a practice likely to increase the efficiency of in situ water use and soil conservation </w:t>
      </w:r>
      <w:r w:rsidR="00B60DC6" w:rsidRPr="00D11DEA">
        <w:rPr>
          <w:rFonts w:asciiTheme="majorBidi" w:hAnsiTheme="majorBidi" w:cstheme="majorBidi"/>
          <w:sz w:val="20"/>
          <w:szCs w:val="20"/>
          <w:lang w:val="en-GB"/>
        </w:rPr>
        <w:t>[11]</w:t>
      </w:r>
      <w:r w:rsidR="00212FB4" w:rsidRPr="00D11DEA">
        <w:rPr>
          <w:rFonts w:asciiTheme="majorBidi" w:hAnsiTheme="majorBidi" w:cstheme="majorBidi"/>
          <w:sz w:val="20"/>
          <w:szCs w:val="20"/>
          <w:lang w:val="en-GB"/>
        </w:rPr>
        <w:t xml:space="preserve">. </w:t>
      </w:r>
      <w:r w:rsidRPr="00D11DEA">
        <w:rPr>
          <w:rFonts w:asciiTheme="majorBidi" w:hAnsiTheme="majorBidi" w:cstheme="majorBidi"/>
          <w:sz w:val="20"/>
          <w:szCs w:val="20"/>
          <w:lang w:val="en-GB"/>
        </w:rPr>
        <w:t xml:space="preserve">An experiment was conducted in Gum </w:t>
      </w:r>
      <w:proofErr w:type="spellStart"/>
      <w:r w:rsidRPr="00D11DEA">
        <w:rPr>
          <w:rFonts w:asciiTheme="majorBidi" w:hAnsiTheme="majorBidi" w:cstheme="majorBidi"/>
          <w:sz w:val="20"/>
          <w:szCs w:val="20"/>
          <w:lang w:val="en-GB"/>
        </w:rPr>
        <w:t>Selasa</w:t>
      </w:r>
      <w:proofErr w:type="spellEnd"/>
      <w:r w:rsidRPr="00D11DEA">
        <w:rPr>
          <w:rFonts w:asciiTheme="majorBidi" w:hAnsiTheme="majorBidi" w:cstheme="majorBidi"/>
          <w:sz w:val="20"/>
          <w:szCs w:val="20"/>
          <w:lang w:val="en-GB"/>
        </w:rPr>
        <w:t>, which is one of the drought-prone areas of Tigray, in which the runoff volume and sediment load were measured after each rainfall event. Permanently raised ridges significantly reduced runoff volume, runoff coefficient and soil loss compared to traditional tillage (</w:t>
      </w:r>
      <w:r w:rsidR="00212FB4" w:rsidRPr="00D11DEA">
        <w:rPr>
          <w:rFonts w:asciiTheme="majorBidi" w:hAnsiTheme="majorBidi" w:cstheme="majorBidi"/>
          <w:i/>
          <w:sz w:val="20"/>
          <w:szCs w:val="20"/>
          <w:lang w:val="en-GB"/>
        </w:rPr>
        <w:t>ibid</w:t>
      </w:r>
      <w:r w:rsidR="00212FB4" w:rsidRPr="00D11DEA">
        <w:rPr>
          <w:rFonts w:asciiTheme="majorBidi" w:hAnsiTheme="majorBidi" w:cstheme="majorBidi"/>
          <w:sz w:val="20"/>
          <w:szCs w:val="20"/>
          <w:lang w:val="en-GB"/>
        </w:rPr>
        <w:t>. [11]</w:t>
      </w:r>
      <w:r w:rsidRPr="00D11DEA">
        <w:rPr>
          <w:rFonts w:asciiTheme="majorBidi" w:hAnsiTheme="majorBidi" w:cstheme="majorBidi"/>
          <w:sz w:val="20"/>
          <w:szCs w:val="20"/>
          <w:lang w:val="en-GB"/>
        </w:rPr>
        <w:t>).</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t xml:space="preserve">Overall, contour ridges and raised ridges can be part of soil and water conservation methods, reforestation of slopes, irrigation development and agroforestry in cropland. In addition, the use of permanent raised beds, if combined with mulching and crop diversification, is an important element for the development of sustainable </w:t>
      </w:r>
      <w:r w:rsidRPr="00D11DEA">
        <w:rPr>
          <w:rFonts w:asciiTheme="majorBidi" w:hAnsiTheme="majorBidi" w:cstheme="majorBidi"/>
          <w:sz w:val="20"/>
          <w:szCs w:val="20"/>
          <w:lang w:val="en-GB"/>
        </w:rPr>
        <w:lastRenderedPageBreak/>
        <w:t xml:space="preserve">conservation agricultural practices </w:t>
      </w:r>
      <w:r w:rsidR="00C704C2" w:rsidRPr="00D11DEA">
        <w:rPr>
          <w:rFonts w:asciiTheme="majorBidi" w:hAnsiTheme="majorBidi" w:cstheme="majorBidi"/>
          <w:sz w:val="20"/>
          <w:szCs w:val="20"/>
          <w:lang w:val="en-GB"/>
        </w:rPr>
        <w:t>[12, 13]</w:t>
      </w:r>
      <w:r w:rsidRPr="00D11DEA">
        <w:rPr>
          <w:rFonts w:asciiTheme="majorBidi" w:hAnsiTheme="majorBidi" w:cstheme="majorBidi"/>
          <w:sz w:val="20"/>
          <w:szCs w:val="20"/>
          <w:lang w:val="en-GB"/>
        </w:rPr>
        <w:t>.</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b/>
          <w:i/>
          <w:sz w:val="20"/>
          <w:szCs w:val="20"/>
          <w:lang w:val="en-GB"/>
        </w:rPr>
      </w:pPr>
      <w:r w:rsidRPr="00D11DEA">
        <w:rPr>
          <w:rFonts w:asciiTheme="majorBidi" w:hAnsiTheme="majorBidi" w:cstheme="majorBidi"/>
          <w:b/>
          <w:i/>
          <w:sz w:val="20"/>
          <w:szCs w:val="20"/>
          <w:lang w:val="en-GB"/>
        </w:rPr>
        <w:t>3.4.2. The establishment of living hedges</w:t>
      </w:r>
    </w:p>
    <w:p w:rsidR="0072036F" w:rsidRPr="00D11DEA" w:rsidRDefault="0072036F" w:rsidP="00D11DEA">
      <w:pPr>
        <w:widowControl w:val="0"/>
        <w:spacing w:before="100" w:beforeAutospacing="1" w:after="100" w:afterAutospacing="1" w:line="360" w:lineRule="auto"/>
        <w:jc w:val="both"/>
        <w:rPr>
          <w:rFonts w:asciiTheme="majorBidi" w:eastAsiaTheme="majorEastAsia" w:hAnsiTheme="majorBidi" w:cstheme="majorBidi"/>
          <w:bCs/>
          <w:sz w:val="20"/>
          <w:szCs w:val="20"/>
          <w:lang w:val="en-GB"/>
        </w:rPr>
      </w:pPr>
      <w:r w:rsidRPr="00D11DEA">
        <w:rPr>
          <w:rFonts w:asciiTheme="majorBidi" w:eastAsiaTheme="majorEastAsia" w:hAnsiTheme="majorBidi" w:cstheme="majorBidi"/>
          <w:bCs/>
          <w:sz w:val="20"/>
          <w:szCs w:val="20"/>
          <w:lang w:val="en-GB"/>
        </w:rPr>
        <w:t xml:space="preserve">The technique of living hedges, long attached to the </w:t>
      </w:r>
      <w:proofErr w:type="spellStart"/>
      <w:r w:rsidRPr="00D11DEA">
        <w:rPr>
          <w:rFonts w:asciiTheme="majorBidi" w:eastAsiaTheme="majorEastAsia" w:hAnsiTheme="majorBidi" w:cstheme="majorBidi"/>
          <w:bCs/>
          <w:sz w:val="20"/>
          <w:szCs w:val="20"/>
          <w:lang w:val="en-GB"/>
        </w:rPr>
        <w:t>Bamileke</w:t>
      </w:r>
      <w:proofErr w:type="spellEnd"/>
      <w:r w:rsidRPr="00D11DEA">
        <w:rPr>
          <w:rFonts w:asciiTheme="majorBidi" w:eastAsiaTheme="majorEastAsia" w:hAnsiTheme="majorBidi" w:cstheme="majorBidi"/>
          <w:bCs/>
          <w:sz w:val="20"/>
          <w:szCs w:val="20"/>
          <w:lang w:val="en-GB"/>
        </w:rPr>
        <w:t xml:space="preserve"> civilization, is one of the peasant weapons in the fight against erosion. By practice, the properties were originally framed by fences in order to avoid malevolent penetrations whether from people with bad intentions or from wandering beasts who could destroy their crops. These fences that surrounded habitats or farms were mostly made of local plant material, in particular living hedges or eucalyptus trees, and they consequently made it possible to protect the layers of earth against water runoff. Although this local practice tends to no longer be frequent due to the modernization and neglect that is invading current generations, it is still coveted by some peasants who wish to maintain the tradition they inherited from their parents. This is evident from the figure below which shows a peasant property in the King place district of the </w:t>
      </w:r>
      <w:proofErr w:type="spellStart"/>
      <w:r w:rsidRPr="00D11DEA">
        <w:rPr>
          <w:rFonts w:asciiTheme="majorBidi" w:eastAsiaTheme="majorEastAsia" w:hAnsiTheme="majorBidi" w:cstheme="majorBidi"/>
          <w:bCs/>
          <w:sz w:val="20"/>
          <w:szCs w:val="20"/>
          <w:lang w:val="en-GB"/>
        </w:rPr>
        <w:t>Bamendjo</w:t>
      </w:r>
      <w:proofErr w:type="spellEnd"/>
      <w:r w:rsidRPr="00D11DEA">
        <w:rPr>
          <w:rFonts w:asciiTheme="majorBidi" w:eastAsiaTheme="majorEastAsia" w:hAnsiTheme="majorBidi" w:cstheme="majorBidi"/>
          <w:bCs/>
          <w:sz w:val="20"/>
          <w:szCs w:val="20"/>
          <w:lang w:val="en-GB"/>
        </w:rPr>
        <w:t xml:space="preserve"> village where a family concession and a family farm located on the slope are protected by the hedgerow fence, locally called </w:t>
      </w:r>
      <w:proofErr w:type="spellStart"/>
      <w:r w:rsidRPr="00D11DEA">
        <w:rPr>
          <w:rFonts w:asciiTheme="majorBidi" w:eastAsiaTheme="majorEastAsia" w:hAnsiTheme="majorBidi" w:cstheme="majorBidi"/>
          <w:bCs/>
          <w:i/>
          <w:sz w:val="20"/>
          <w:szCs w:val="20"/>
          <w:lang w:val="en-GB"/>
        </w:rPr>
        <w:t>nkeng</w:t>
      </w:r>
      <w:proofErr w:type="spellEnd"/>
      <w:r w:rsidRPr="00D11DEA">
        <w:rPr>
          <w:rFonts w:asciiTheme="majorBidi" w:eastAsiaTheme="majorEastAsia" w:hAnsiTheme="majorBidi" w:cstheme="majorBidi"/>
          <w:bCs/>
          <w:sz w:val="20"/>
          <w:szCs w:val="20"/>
          <w:lang w:val="en-GB"/>
        </w:rPr>
        <w:t xml:space="preserve"> or tree of peace, symbolic of non-nuisance (fig. 15).</w:t>
      </w:r>
    </w:p>
    <w:p w:rsidR="0072036F" w:rsidRPr="00D11DEA" w:rsidRDefault="0072036F" w:rsidP="003C0C1E">
      <w:pPr>
        <w:widowControl w:val="0"/>
        <w:spacing w:before="100" w:beforeAutospacing="1" w:after="100" w:afterAutospacing="1" w:line="360" w:lineRule="auto"/>
        <w:jc w:val="center"/>
        <w:rPr>
          <w:rFonts w:asciiTheme="majorBidi" w:hAnsiTheme="majorBidi" w:cstheme="majorBidi"/>
          <w:sz w:val="20"/>
          <w:szCs w:val="20"/>
        </w:rPr>
      </w:pPr>
      <w:r w:rsidRPr="00D11DEA">
        <w:rPr>
          <w:rFonts w:asciiTheme="majorBidi" w:hAnsiTheme="majorBidi" w:cstheme="majorBidi"/>
          <w:noProof/>
          <w:sz w:val="20"/>
          <w:szCs w:val="20"/>
        </w:rPr>
        <w:drawing>
          <wp:inline distT="0" distB="0" distL="0" distR="0" wp14:anchorId="012EE894" wp14:editId="7F9D18C1">
            <wp:extent cx="4533900" cy="3400425"/>
            <wp:effectExtent l="0" t="0" r="0" b="0"/>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4558816" cy="3419112"/>
                    </a:xfrm>
                    <a:prstGeom prst="rect">
                      <a:avLst/>
                    </a:prstGeom>
                  </pic:spPr>
                </pic:pic>
              </a:graphicData>
            </a:graphic>
          </wp:inline>
        </w:drawing>
      </w:r>
    </w:p>
    <w:p w:rsidR="0072036F" w:rsidRPr="003C0C1E" w:rsidRDefault="0072036F" w:rsidP="003C0C1E">
      <w:pPr>
        <w:widowControl w:val="0"/>
        <w:spacing w:before="100" w:beforeAutospacing="1" w:after="100" w:afterAutospacing="1" w:line="360" w:lineRule="auto"/>
        <w:jc w:val="center"/>
        <w:rPr>
          <w:rFonts w:asciiTheme="majorBidi" w:hAnsiTheme="majorBidi" w:cstheme="majorBidi"/>
          <w:iCs/>
          <w:sz w:val="20"/>
          <w:szCs w:val="20"/>
          <w:lang w:val="en-GB"/>
        </w:rPr>
      </w:pPr>
      <w:r w:rsidRPr="003C0C1E">
        <w:rPr>
          <w:rFonts w:asciiTheme="majorBidi" w:hAnsiTheme="majorBidi" w:cstheme="majorBidi"/>
          <w:b/>
          <w:iCs/>
          <w:sz w:val="20"/>
          <w:szCs w:val="20"/>
          <w:lang w:val="en-GB"/>
        </w:rPr>
        <w:t xml:space="preserve">Figure </w:t>
      </w:r>
      <w:r w:rsidRPr="003C0C1E">
        <w:rPr>
          <w:rFonts w:asciiTheme="majorBidi" w:hAnsiTheme="majorBidi" w:cstheme="majorBidi"/>
          <w:b/>
          <w:iCs/>
          <w:sz w:val="20"/>
          <w:szCs w:val="20"/>
        </w:rPr>
        <w:fldChar w:fldCharType="begin"/>
      </w:r>
      <w:r w:rsidRPr="003C0C1E">
        <w:rPr>
          <w:rFonts w:asciiTheme="majorBidi" w:hAnsiTheme="majorBidi" w:cstheme="majorBidi"/>
          <w:b/>
          <w:iCs/>
          <w:sz w:val="20"/>
          <w:szCs w:val="20"/>
          <w:lang w:val="en-GB"/>
        </w:rPr>
        <w:instrText xml:space="preserve"> SEQ Figure \* ARABIC </w:instrText>
      </w:r>
      <w:r w:rsidRPr="003C0C1E">
        <w:rPr>
          <w:rFonts w:asciiTheme="majorBidi" w:hAnsiTheme="majorBidi" w:cstheme="majorBidi"/>
          <w:b/>
          <w:iCs/>
          <w:sz w:val="20"/>
          <w:szCs w:val="20"/>
        </w:rPr>
        <w:fldChar w:fldCharType="separate"/>
      </w:r>
      <w:r w:rsidR="00AE2A9D">
        <w:rPr>
          <w:rFonts w:asciiTheme="majorBidi" w:hAnsiTheme="majorBidi" w:cstheme="majorBidi"/>
          <w:b/>
          <w:iCs/>
          <w:noProof/>
          <w:sz w:val="20"/>
          <w:szCs w:val="20"/>
          <w:lang w:val="en-GB"/>
        </w:rPr>
        <w:t>14</w:t>
      </w:r>
      <w:r w:rsidRPr="003C0C1E">
        <w:rPr>
          <w:rFonts w:asciiTheme="majorBidi" w:hAnsiTheme="majorBidi" w:cstheme="majorBidi"/>
          <w:b/>
          <w:iCs/>
          <w:sz w:val="20"/>
          <w:szCs w:val="20"/>
        </w:rPr>
        <w:fldChar w:fldCharType="end"/>
      </w:r>
      <w:r w:rsidRPr="003C0C1E">
        <w:rPr>
          <w:rFonts w:asciiTheme="majorBidi" w:hAnsiTheme="majorBidi" w:cstheme="majorBidi"/>
          <w:b/>
          <w:iCs/>
          <w:sz w:val="20"/>
          <w:szCs w:val="20"/>
          <w:lang w:val="en-GB"/>
        </w:rPr>
        <w:t>:</w:t>
      </w:r>
      <w:r w:rsidRPr="003C0C1E">
        <w:rPr>
          <w:rFonts w:asciiTheme="majorBidi" w:hAnsiTheme="majorBidi" w:cstheme="majorBidi"/>
          <w:iCs/>
          <w:sz w:val="20"/>
          <w:szCs w:val="20"/>
          <w:lang w:val="en-GB"/>
        </w:rPr>
        <w:t xml:space="preserve"> Fence of a family farm using quickset hedges. </w:t>
      </w:r>
      <w:proofErr w:type="spellStart"/>
      <w:proofErr w:type="gramStart"/>
      <w:r w:rsidRPr="003C0C1E">
        <w:rPr>
          <w:rFonts w:asciiTheme="majorBidi" w:hAnsiTheme="majorBidi" w:cstheme="majorBidi"/>
          <w:iCs/>
          <w:sz w:val="20"/>
          <w:szCs w:val="20"/>
          <w:lang w:val="en-GB"/>
        </w:rPr>
        <w:t>Bamendjo</w:t>
      </w:r>
      <w:proofErr w:type="spellEnd"/>
      <w:r w:rsidRPr="003C0C1E">
        <w:rPr>
          <w:rFonts w:asciiTheme="majorBidi" w:hAnsiTheme="majorBidi" w:cstheme="majorBidi"/>
          <w:iCs/>
          <w:sz w:val="20"/>
          <w:szCs w:val="20"/>
          <w:lang w:val="en-GB"/>
        </w:rPr>
        <w:t xml:space="preserve"> 2020.</w:t>
      </w:r>
      <w:proofErr w:type="gramEnd"/>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b/>
          <w:i/>
          <w:sz w:val="20"/>
          <w:szCs w:val="20"/>
          <w:lang w:val="en-GB"/>
        </w:rPr>
      </w:pPr>
      <w:r w:rsidRPr="00D11DEA">
        <w:rPr>
          <w:rFonts w:asciiTheme="majorBidi" w:hAnsiTheme="majorBidi" w:cstheme="majorBidi"/>
          <w:b/>
          <w:i/>
          <w:sz w:val="20"/>
          <w:szCs w:val="20"/>
          <w:lang w:val="en-GB"/>
        </w:rPr>
        <w:t>3.4.3. Agroforestry practice based on fruit and honey trees</w:t>
      </w:r>
    </w:p>
    <w:p w:rsidR="0072036F" w:rsidRPr="00D11DEA" w:rsidRDefault="0072036F" w:rsidP="00D11DEA">
      <w:pPr>
        <w:widowControl w:val="0"/>
        <w:spacing w:before="100" w:beforeAutospacing="1" w:after="100" w:afterAutospacing="1" w:line="360" w:lineRule="auto"/>
        <w:jc w:val="both"/>
        <w:rPr>
          <w:rFonts w:asciiTheme="majorBidi" w:eastAsiaTheme="majorEastAsia" w:hAnsiTheme="majorBidi" w:cstheme="majorBidi"/>
          <w:bCs/>
          <w:sz w:val="20"/>
          <w:szCs w:val="20"/>
          <w:lang w:val="en-GB"/>
        </w:rPr>
      </w:pPr>
      <w:r w:rsidRPr="00D11DEA">
        <w:rPr>
          <w:rFonts w:asciiTheme="majorBidi" w:eastAsiaTheme="majorEastAsia" w:hAnsiTheme="majorBidi" w:cstheme="majorBidi"/>
          <w:bCs/>
          <w:sz w:val="20"/>
          <w:szCs w:val="20"/>
          <w:lang w:val="en-GB"/>
        </w:rPr>
        <w:t xml:space="preserve">The introduction of trees into the cropping system has a capital contribution. Thanks to its roots that go very deep into the ground, the tree has the ability to go deep into the ground to seek nutrients for the plant. These nutrients are transported from the soil from the roots to the leaves which are then dumped on the ground to nourish them and nourish the plant. The trees most used by producers are </w:t>
      </w:r>
      <w:proofErr w:type="spellStart"/>
      <w:r w:rsidRPr="00D11DEA">
        <w:rPr>
          <w:rFonts w:asciiTheme="majorBidi" w:eastAsiaTheme="majorEastAsia" w:hAnsiTheme="majorBidi" w:cstheme="majorBidi"/>
          <w:bCs/>
          <w:sz w:val="20"/>
          <w:szCs w:val="20"/>
          <w:lang w:val="en-GB"/>
        </w:rPr>
        <w:t>melliferous</w:t>
      </w:r>
      <w:proofErr w:type="spellEnd"/>
      <w:r w:rsidRPr="00D11DEA">
        <w:rPr>
          <w:rFonts w:asciiTheme="majorBidi" w:eastAsiaTheme="majorEastAsia" w:hAnsiTheme="majorBidi" w:cstheme="majorBidi"/>
          <w:bCs/>
          <w:sz w:val="20"/>
          <w:szCs w:val="20"/>
          <w:lang w:val="en-GB"/>
        </w:rPr>
        <w:t xml:space="preserve"> shrubs such as </w:t>
      </w:r>
      <w:proofErr w:type="spellStart"/>
      <w:r w:rsidRPr="00D11DEA">
        <w:rPr>
          <w:rFonts w:asciiTheme="majorBidi" w:eastAsiaTheme="majorEastAsia" w:hAnsiTheme="majorBidi" w:cstheme="majorBidi"/>
          <w:bCs/>
          <w:sz w:val="20"/>
          <w:szCs w:val="20"/>
          <w:lang w:val="en-GB"/>
        </w:rPr>
        <w:t>caleindra</w:t>
      </w:r>
      <w:proofErr w:type="spellEnd"/>
      <w:r w:rsidRPr="00D11DEA">
        <w:rPr>
          <w:rFonts w:asciiTheme="majorBidi" w:eastAsiaTheme="majorEastAsia" w:hAnsiTheme="majorBidi" w:cstheme="majorBidi"/>
          <w:bCs/>
          <w:sz w:val="20"/>
          <w:szCs w:val="20"/>
          <w:lang w:val="en-GB"/>
        </w:rPr>
        <w:t xml:space="preserve"> and acacia, fruit trees such as avocado and plum (</w:t>
      </w:r>
      <w:proofErr w:type="spellStart"/>
      <w:r w:rsidRPr="00D11DEA">
        <w:rPr>
          <w:rFonts w:asciiTheme="majorBidi" w:eastAsiaTheme="majorEastAsia" w:hAnsiTheme="majorBidi" w:cstheme="majorBidi"/>
          <w:bCs/>
          <w:sz w:val="20"/>
          <w:szCs w:val="20"/>
          <w:lang w:val="en-GB"/>
        </w:rPr>
        <w:t>safoutier</w:t>
      </w:r>
      <w:proofErr w:type="spellEnd"/>
      <w:r w:rsidRPr="00D11DEA">
        <w:rPr>
          <w:rFonts w:asciiTheme="majorBidi" w:eastAsiaTheme="majorEastAsia" w:hAnsiTheme="majorBidi" w:cstheme="majorBidi"/>
          <w:bCs/>
          <w:sz w:val="20"/>
          <w:szCs w:val="20"/>
          <w:lang w:val="en-GB"/>
        </w:rPr>
        <w:t xml:space="preserve">), plantains and </w:t>
      </w:r>
      <w:r w:rsidR="001B74A2" w:rsidRPr="00D11DEA">
        <w:rPr>
          <w:rFonts w:asciiTheme="majorBidi" w:eastAsiaTheme="majorEastAsia" w:hAnsiTheme="majorBidi" w:cstheme="majorBidi"/>
          <w:bCs/>
          <w:sz w:val="20"/>
          <w:szCs w:val="20"/>
          <w:lang w:val="en-GB"/>
        </w:rPr>
        <w:t>vegetables</w:t>
      </w:r>
      <w:r w:rsidRPr="00D11DEA">
        <w:rPr>
          <w:rFonts w:asciiTheme="majorBidi" w:eastAsiaTheme="majorEastAsia" w:hAnsiTheme="majorBidi" w:cstheme="majorBidi"/>
          <w:bCs/>
          <w:sz w:val="20"/>
          <w:szCs w:val="20"/>
          <w:lang w:val="en-GB"/>
        </w:rPr>
        <w:t xml:space="preserve"> such as </w:t>
      </w:r>
      <w:proofErr w:type="spellStart"/>
      <w:r w:rsidRPr="00D11DEA">
        <w:rPr>
          <w:rFonts w:asciiTheme="majorBidi" w:eastAsiaTheme="majorEastAsia" w:hAnsiTheme="majorBidi" w:cstheme="majorBidi"/>
          <w:bCs/>
          <w:sz w:val="20"/>
          <w:szCs w:val="20"/>
          <w:lang w:val="en-GB"/>
        </w:rPr>
        <w:t>tithonia</w:t>
      </w:r>
      <w:proofErr w:type="spellEnd"/>
      <w:r w:rsidRPr="00D11DEA">
        <w:rPr>
          <w:rFonts w:asciiTheme="majorBidi" w:eastAsiaTheme="majorEastAsia" w:hAnsiTheme="majorBidi" w:cstheme="majorBidi"/>
          <w:bCs/>
          <w:sz w:val="20"/>
          <w:szCs w:val="20"/>
          <w:lang w:val="en-GB"/>
        </w:rPr>
        <w:t xml:space="preserve"> </w:t>
      </w:r>
      <w:proofErr w:type="spellStart"/>
      <w:r w:rsidRPr="00D11DEA">
        <w:rPr>
          <w:rFonts w:asciiTheme="majorBidi" w:eastAsiaTheme="majorEastAsia" w:hAnsiTheme="majorBidi" w:cstheme="majorBidi"/>
          <w:bCs/>
          <w:sz w:val="20"/>
          <w:szCs w:val="20"/>
          <w:lang w:val="en-GB"/>
        </w:rPr>
        <w:t>diversifolia</w:t>
      </w:r>
      <w:proofErr w:type="spellEnd"/>
      <w:r w:rsidRPr="00D11DEA">
        <w:rPr>
          <w:rFonts w:asciiTheme="majorBidi" w:eastAsiaTheme="majorEastAsia" w:hAnsiTheme="majorBidi" w:cstheme="majorBidi"/>
          <w:bCs/>
          <w:sz w:val="20"/>
          <w:szCs w:val="20"/>
          <w:lang w:val="en-GB"/>
        </w:rPr>
        <w:t xml:space="preserve">, </w:t>
      </w:r>
      <w:proofErr w:type="spellStart"/>
      <w:r w:rsidRPr="00D11DEA">
        <w:rPr>
          <w:rFonts w:asciiTheme="majorBidi" w:eastAsiaTheme="majorEastAsia" w:hAnsiTheme="majorBidi" w:cstheme="majorBidi"/>
          <w:bCs/>
          <w:sz w:val="20"/>
          <w:szCs w:val="20"/>
          <w:lang w:val="en-GB"/>
        </w:rPr>
        <w:t>vernonia</w:t>
      </w:r>
      <w:proofErr w:type="spellEnd"/>
      <w:r w:rsidRPr="00D11DEA">
        <w:rPr>
          <w:rFonts w:asciiTheme="majorBidi" w:eastAsiaTheme="majorEastAsia" w:hAnsiTheme="majorBidi" w:cstheme="majorBidi"/>
          <w:bCs/>
          <w:sz w:val="20"/>
          <w:szCs w:val="20"/>
          <w:lang w:val="en-GB"/>
        </w:rPr>
        <w:t>.</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iCs/>
          <w:sz w:val="20"/>
          <w:szCs w:val="20"/>
          <w:lang w:val="en-GB"/>
        </w:rPr>
      </w:pPr>
      <w:r w:rsidRPr="00D11DEA">
        <w:rPr>
          <w:rFonts w:asciiTheme="majorBidi" w:eastAsiaTheme="majorEastAsia" w:hAnsiTheme="majorBidi" w:cstheme="majorBidi"/>
          <w:bCs/>
          <w:sz w:val="20"/>
          <w:szCs w:val="20"/>
          <w:lang w:val="en-GB"/>
        </w:rPr>
        <w:lastRenderedPageBreak/>
        <w:t xml:space="preserve">The choice of trees is guided by their strong economic potential first and then ecological. Fruit trees are therefore more in demand, especially when they can also be used for beekeeping and the collection of kitchen wood. In </w:t>
      </w:r>
      <w:proofErr w:type="spellStart"/>
      <w:r w:rsidRPr="00D11DEA">
        <w:rPr>
          <w:rFonts w:asciiTheme="majorBidi" w:eastAsiaTheme="majorEastAsia" w:hAnsiTheme="majorBidi" w:cstheme="majorBidi"/>
          <w:bCs/>
          <w:sz w:val="20"/>
          <w:szCs w:val="20"/>
          <w:lang w:val="en-GB"/>
        </w:rPr>
        <w:t>Bamendjo</w:t>
      </w:r>
      <w:proofErr w:type="spellEnd"/>
      <w:r w:rsidRPr="00D11DEA">
        <w:rPr>
          <w:rFonts w:asciiTheme="majorBidi" w:eastAsiaTheme="majorEastAsia" w:hAnsiTheme="majorBidi" w:cstheme="majorBidi"/>
          <w:bCs/>
          <w:sz w:val="20"/>
          <w:szCs w:val="20"/>
          <w:lang w:val="en-GB"/>
        </w:rPr>
        <w:t xml:space="preserve"> village in </w:t>
      </w:r>
      <w:proofErr w:type="spellStart"/>
      <w:r w:rsidRPr="00D11DEA">
        <w:rPr>
          <w:rFonts w:asciiTheme="majorBidi" w:eastAsiaTheme="majorEastAsia" w:hAnsiTheme="majorBidi" w:cstheme="majorBidi"/>
          <w:bCs/>
          <w:sz w:val="20"/>
          <w:szCs w:val="20"/>
          <w:lang w:val="en-GB"/>
        </w:rPr>
        <w:t>Mbouda</w:t>
      </w:r>
      <w:proofErr w:type="spellEnd"/>
      <w:r w:rsidRPr="00D11DEA">
        <w:rPr>
          <w:rFonts w:asciiTheme="majorBidi" w:eastAsiaTheme="majorEastAsia" w:hAnsiTheme="majorBidi" w:cstheme="majorBidi"/>
          <w:bCs/>
          <w:sz w:val="20"/>
          <w:szCs w:val="20"/>
          <w:lang w:val="en-GB"/>
        </w:rPr>
        <w:t>, producers adopt the cultivation of at least one avocado tree in their farm. By associating the trees in the farm, they make it po</w:t>
      </w:r>
      <w:r w:rsidR="001B74A2" w:rsidRPr="00D11DEA">
        <w:rPr>
          <w:rFonts w:asciiTheme="majorBidi" w:eastAsiaTheme="majorEastAsia" w:hAnsiTheme="majorBidi" w:cstheme="majorBidi"/>
          <w:bCs/>
          <w:sz w:val="20"/>
          <w:szCs w:val="20"/>
          <w:lang w:val="en-GB"/>
        </w:rPr>
        <w:t>ssible to retain the rate of CO</w:t>
      </w:r>
      <w:r w:rsidR="001B74A2" w:rsidRPr="00D11DEA">
        <w:rPr>
          <w:rFonts w:asciiTheme="majorBidi" w:eastAsiaTheme="majorEastAsia" w:hAnsiTheme="majorBidi" w:cstheme="majorBidi"/>
          <w:bCs/>
          <w:sz w:val="20"/>
          <w:szCs w:val="20"/>
          <w:vertAlign w:val="subscript"/>
          <w:lang w:val="en-GB"/>
        </w:rPr>
        <w:t>2</w:t>
      </w:r>
      <w:r w:rsidRPr="00D11DEA">
        <w:rPr>
          <w:rFonts w:asciiTheme="majorBidi" w:eastAsiaTheme="majorEastAsia" w:hAnsiTheme="majorBidi" w:cstheme="majorBidi"/>
          <w:bCs/>
          <w:sz w:val="20"/>
          <w:szCs w:val="20"/>
          <w:lang w:val="en-GB"/>
        </w:rPr>
        <w:t>, and to limit the effect of erosion.</w:t>
      </w:r>
    </w:p>
    <w:p w:rsidR="0072036F" w:rsidRPr="00D11DEA" w:rsidRDefault="0072036F" w:rsidP="00D11DEA">
      <w:pPr>
        <w:pStyle w:val="ListParagraph"/>
        <w:numPr>
          <w:ilvl w:val="1"/>
          <w:numId w:val="26"/>
        </w:numPr>
        <w:spacing w:before="100" w:beforeAutospacing="1" w:after="100" w:afterAutospacing="1" w:line="360" w:lineRule="auto"/>
        <w:ind w:left="0" w:firstLine="0"/>
        <w:jc w:val="both"/>
        <w:rPr>
          <w:rFonts w:asciiTheme="majorBidi" w:hAnsiTheme="majorBidi" w:cstheme="majorBidi"/>
          <w:b/>
          <w:i/>
          <w:iCs/>
          <w:sz w:val="20"/>
          <w:szCs w:val="20"/>
          <w:lang w:val="en-GB"/>
        </w:rPr>
      </w:pPr>
      <w:r w:rsidRPr="00D11DEA">
        <w:rPr>
          <w:rFonts w:asciiTheme="majorBidi" w:hAnsiTheme="majorBidi" w:cstheme="majorBidi"/>
          <w:b/>
          <w:i/>
          <w:iCs/>
          <w:sz w:val="20"/>
          <w:szCs w:val="20"/>
          <w:lang w:val="en-GB"/>
        </w:rPr>
        <w:t xml:space="preserve"> Contribution of organic fertilizers to the soil sustainability </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iCs/>
          <w:sz w:val="20"/>
          <w:szCs w:val="20"/>
          <w:lang w:val="en-GB"/>
        </w:rPr>
      </w:pPr>
      <w:r w:rsidRPr="00D11DEA">
        <w:rPr>
          <w:rFonts w:asciiTheme="majorBidi" w:hAnsiTheme="majorBidi" w:cstheme="majorBidi"/>
          <w:iCs/>
          <w:sz w:val="20"/>
          <w:szCs w:val="20"/>
          <w:lang w:val="en-GB"/>
        </w:rPr>
        <w:t xml:space="preserve">By making a comparative analysis between two farms 1 and 2 of the </w:t>
      </w:r>
      <w:proofErr w:type="spellStart"/>
      <w:r w:rsidRPr="00D11DEA">
        <w:rPr>
          <w:rFonts w:asciiTheme="majorBidi" w:hAnsiTheme="majorBidi" w:cstheme="majorBidi"/>
          <w:iCs/>
          <w:sz w:val="20"/>
          <w:szCs w:val="20"/>
          <w:lang w:val="en-GB"/>
        </w:rPr>
        <w:t>Bamendjo</w:t>
      </w:r>
      <w:proofErr w:type="spellEnd"/>
      <w:r w:rsidRPr="00D11DEA">
        <w:rPr>
          <w:rFonts w:asciiTheme="majorBidi" w:hAnsiTheme="majorBidi" w:cstheme="majorBidi"/>
          <w:iCs/>
          <w:sz w:val="20"/>
          <w:szCs w:val="20"/>
          <w:lang w:val="en-GB"/>
        </w:rPr>
        <w:t xml:space="preserve"> village to determine the level of soil degradation due to the use of synthetic chemical inputs, we were able to identify the impact of synthetic chemicals on the soils as shown in the summary of the analysis results below (tab. </w:t>
      </w:r>
      <w:r w:rsidR="00655628" w:rsidRPr="00D11DEA">
        <w:rPr>
          <w:rFonts w:asciiTheme="majorBidi" w:hAnsiTheme="majorBidi" w:cstheme="majorBidi"/>
          <w:iCs/>
          <w:sz w:val="20"/>
          <w:szCs w:val="20"/>
          <w:lang w:val="en-GB"/>
        </w:rPr>
        <w:t>6</w:t>
      </w:r>
      <w:r w:rsidRPr="00D11DEA">
        <w:rPr>
          <w:rFonts w:asciiTheme="majorBidi" w:hAnsiTheme="majorBidi" w:cstheme="majorBidi"/>
          <w:iCs/>
          <w:sz w:val="20"/>
          <w:szCs w:val="20"/>
          <w:lang w:val="en-GB"/>
        </w:rPr>
        <w:t>).</w:t>
      </w:r>
    </w:p>
    <w:p w:rsidR="0072036F" w:rsidRPr="00D11DEA" w:rsidRDefault="00655628" w:rsidP="003C0C1E">
      <w:pPr>
        <w:widowControl w:val="0"/>
        <w:spacing w:before="100" w:beforeAutospacing="1" w:after="100" w:afterAutospacing="1" w:line="360" w:lineRule="auto"/>
        <w:jc w:val="center"/>
        <w:rPr>
          <w:rFonts w:asciiTheme="majorBidi" w:hAnsiTheme="majorBidi" w:cstheme="majorBidi"/>
          <w:sz w:val="20"/>
          <w:szCs w:val="20"/>
          <w:lang w:val="en-GB"/>
        </w:rPr>
      </w:pPr>
      <w:r w:rsidRPr="00D11DEA">
        <w:rPr>
          <w:rFonts w:asciiTheme="majorBidi" w:hAnsiTheme="majorBidi" w:cstheme="majorBidi"/>
          <w:b/>
          <w:sz w:val="20"/>
          <w:szCs w:val="20"/>
          <w:lang w:val="en-GB"/>
        </w:rPr>
        <w:t>Table 6</w:t>
      </w:r>
      <w:r w:rsidR="0072036F" w:rsidRPr="00D11DEA">
        <w:rPr>
          <w:rFonts w:asciiTheme="majorBidi" w:hAnsiTheme="majorBidi" w:cstheme="majorBidi"/>
          <w:b/>
          <w:sz w:val="20"/>
          <w:szCs w:val="20"/>
          <w:lang w:val="en-GB"/>
        </w:rPr>
        <w:t>:</w:t>
      </w:r>
      <w:r w:rsidR="0072036F" w:rsidRPr="00D11DEA">
        <w:rPr>
          <w:rFonts w:asciiTheme="majorBidi" w:hAnsiTheme="majorBidi" w:cstheme="majorBidi"/>
          <w:sz w:val="20"/>
          <w:szCs w:val="20"/>
          <w:lang w:val="en-GB"/>
        </w:rPr>
        <w:t xml:space="preserve"> Summary of soil characteristics by type of agricultural practice</w:t>
      </w:r>
    </w:p>
    <w:tbl>
      <w:tblPr>
        <w:tblW w:w="5000" w:type="pct"/>
        <w:jc w:val="center"/>
        <w:tblBorders>
          <w:top w:val="single" w:sz="4" w:space="0" w:color="auto"/>
          <w:bottom w:val="single" w:sz="4" w:space="0" w:color="auto"/>
        </w:tblBorders>
        <w:tblLook w:val="04A0" w:firstRow="1" w:lastRow="0" w:firstColumn="1" w:lastColumn="0" w:noHBand="0" w:noVBand="1"/>
      </w:tblPr>
      <w:tblGrid>
        <w:gridCol w:w="1901"/>
        <w:gridCol w:w="2483"/>
        <w:gridCol w:w="1473"/>
        <w:gridCol w:w="1913"/>
        <w:gridCol w:w="1473"/>
      </w:tblGrid>
      <w:tr w:rsidR="0072036F" w:rsidRPr="00D11DEA" w:rsidTr="003C0C1E">
        <w:trPr>
          <w:trHeight w:val="300"/>
          <w:jc w:val="center"/>
        </w:trPr>
        <w:tc>
          <w:tcPr>
            <w:tcW w:w="1028" w:type="pct"/>
            <w:vMerge w:val="restart"/>
            <w:noWrap/>
          </w:tcPr>
          <w:p w:rsidR="0072036F" w:rsidRPr="00D11DEA" w:rsidRDefault="0072036F" w:rsidP="003C0C1E">
            <w:pPr>
              <w:widowControl w:val="0"/>
              <w:spacing w:after="0" w:line="240" w:lineRule="auto"/>
              <w:jc w:val="both"/>
              <w:rPr>
                <w:rFonts w:asciiTheme="majorBidi" w:hAnsiTheme="majorBidi" w:cstheme="majorBidi"/>
                <w:i/>
                <w:color w:val="000000"/>
                <w:sz w:val="20"/>
                <w:szCs w:val="20"/>
              </w:rPr>
            </w:pPr>
            <w:r w:rsidRPr="00D11DEA">
              <w:rPr>
                <w:rFonts w:asciiTheme="majorBidi" w:hAnsiTheme="majorBidi" w:cstheme="majorBidi"/>
                <w:i/>
                <w:color w:val="000000"/>
                <w:sz w:val="20"/>
                <w:szCs w:val="20"/>
              </w:rPr>
              <w:t>Features</w:t>
            </w:r>
          </w:p>
        </w:tc>
        <w:tc>
          <w:tcPr>
            <w:tcW w:w="1343" w:type="pct"/>
            <w:vMerge w:val="restart"/>
            <w:noWrap/>
          </w:tcPr>
          <w:p w:rsidR="0072036F" w:rsidRPr="00D11DEA" w:rsidRDefault="0072036F" w:rsidP="003C0C1E">
            <w:pPr>
              <w:widowControl w:val="0"/>
              <w:spacing w:after="0" w:line="240" w:lineRule="auto"/>
              <w:jc w:val="both"/>
              <w:rPr>
                <w:rFonts w:asciiTheme="majorBidi" w:hAnsiTheme="majorBidi" w:cstheme="majorBidi"/>
                <w:i/>
                <w:color w:val="000000"/>
                <w:sz w:val="20"/>
                <w:szCs w:val="20"/>
              </w:rPr>
            </w:pPr>
            <w:r w:rsidRPr="00D11DEA">
              <w:rPr>
                <w:rFonts w:asciiTheme="majorBidi" w:hAnsiTheme="majorBidi" w:cstheme="majorBidi"/>
                <w:i/>
                <w:color w:val="000000"/>
                <w:sz w:val="20"/>
                <w:szCs w:val="20"/>
              </w:rPr>
              <w:t>Type of farming</w:t>
            </w:r>
          </w:p>
        </w:tc>
        <w:tc>
          <w:tcPr>
            <w:tcW w:w="2629" w:type="pct"/>
            <w:gridSpan w:val="3"/>
            <w:tcBorders>
              <w:bottom w:val="single" w:sz="4" w:space="0" w:color="auto"/>
            </w:tcBorders>
            <w:noWrap/>
          </w:tcPr>
          <w:p w:rsidR="0072036F" w:rsidRPr="00D11DEA" w:rsidRDefault="0072036F" w:rsidP="003C0C1E">
            <w:pPr>
              <w:widowControl w:val="0"/>
              <w:spacing w:after="0" w:line="240" w:lineRule="auto"/>
              <w:jc w:val="both"/>
              <w:rPr>
                <w:rFonts w:asciiTheme="majorBidi" w:hAnsiTheme="majorBidi" w:cstheme="majorBidi"/>
                <w:i/>
                <w:color w:val="000000"/>
                <w:sz w:val="20"/>
                <w:szCs w:val="20"/>
              </w:rPr>
            </w:pPr>
            <w:r w:rsidRPr="00D11DEA">
              <w:rPr>
                <w:rFonts w:asciiTheme="majorBidi" w:hAnsiTheme="majorBidi" w:cstheme="majorBidi"/>
                <w:i/>
                <w:color w:val="000000"/>
                <w:sz w:val="20"/>
                <w:szCs w:val="20"/>
              </w:rPr>
              <w:t>Depth</w:t>
            </w:r>
          </w:p>
        </w:tc>
      </w:tr>
      <w:tr w:rsidR="0072036F" w:rsidRPr="00D11DEA" w:rsidTr="003C0C1E">
        <w:trPr>
          <w:trHeight w:val="298"/>
          <w:jc w:val="center"/>
        </w:trPr>
        <w:tc>
          <w:tcPr>
            <w:tcW w:w="1028" w:type="pct"/>
            <w:vMerge/>
            <w:tcBorders>
              <w:bottom w:val="single" w:sz="4" w:space="0" w:color="auto"/>
            </w:tcBorders>
            <w:noWrap/>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
        </w:tc>
        <w:tc>
          <w:tcPr>
            <w:tcW w:w="1343" w:type="pct"/>
            <w:vMerge/>
            <w:tcBorders>
              <w:bottom w:val="single" w:sz="4" w:space="0" w:color="auto"/>
            </w:tcBorders>
            <w:noWrap/>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
        </w:tc>
        <w:tc>
          <w:tcPr>
            <w:tcW w:w="797" w:type="pct"/>
            <w:tcBorders>
              <w:top w:val="single" w:sz="4" w:space="0" w:color="auto"/>
              <w:bottom w:val="single" w:sz="4" w:space="0" w:color="auto"/>
            </w:tcBorders>
            <w:shd w:val="clear" w:color="auto" w:fill="FFFFFF" w:themeFill="background1"/>
            <w:noWrap/>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0 – 20 cm</w:t>
            </w:r>
          </w:p>
        </w:tc>
        <w:tc>
          <w:tcPr>
            <w:tcW w:w="1035" w:type="pct"/>
            <w:tcBorders>
              <w:top w:val="single" w:sz="4" w:space="0" w:color="auto"/>
              <w:bottom w:val="single" w:sz="4" w:space="0" w:color="auto"/>
            </w:tcBorders>
            <w:shd w:val="clear" w:color="auto" w:fill="FFFFFF" w:themeFill="background1"/>
            <w:noWrap/>
          </w:tcPr>
          <w:p w:rsidR="0072036F" w:rsidRPr="00D11DEA" w:rsidRDefault="0072036F" w:rsidP="003C0C1E">
            <w:pPr>
              <w:widowControl w:val="0"/>
              <w:spacing w:after="0" w:line="240" w:lineRule="auto"/>
              <w:jc w:val="both"/>
              <w:rPr>
                <w:rFonts w:asciiTheme="majorBidi" w:hAnsiTheme="majorBidi" w:cstheme="majorBidi"/>
                <w:sz w:val="20"/>
                <w:szCs w:val="20"/>
              </w:rPr>
            </w:pPr>
            <w:r w:rsidRPr="00D11DEA">
              <w:rPr>
                <w:rFonts w:asciiTheme="majorBidi" w:hAnsiTheme="majorBidi" w:cstheme="majorBidi"/>
                <w:color w:val="000000"/>
                <w:sz w:val="20"/>
                <w:szCs w:val="20"/>
              </w:rPr>
              <w:t>20 – 40 cm</w:t>
            </w:r>
          </w:p>
        </w:tc>
        <w:tc>
          <w:tcPr>
            <w:tcW w:w="797" w:type="pct"/>
            <w:tcBorders>
              <w:top w:val="single" w:sz="4" w:space="0" w:color="auto"/>
              <w:bottom w:val="single" w:sz="4" w:space="0" w:color="auto"/>
            </w:tcBorders>
            <w:shd w:val="clear" w:color="auto" w:fill="FFFFFF" w:themeFill="background1"/>
            <w:noWrap/>
          </w:tcPr>
          <w:p w:rsidR="0072036F" w:rsidRPr="00D11DEA" w:rsidRDefault="0072036F" w:rsidP="003C0C1E">
            <w:pPr>
              <w:widowControl w:val="0"/>
              <w:spacing w:after="0" w:line="240" w:lineRule="auto"/>
              <w:jc w:val="both"/>
              <w:rPr>
                <w:rFonts w:asciiTheme="majorBidi" w:hAnsiTheme="majorBidi" w:cstheme="majorBidi"/>
                <w:sz w:val="20"/>
                <w:szCs w:val="20"/>
              </w:rPr>
            </w:pPr>
            <w:r w:rsidRPr="00D11DEA">
              <w:rPr>
                <w:rFonts w:asciiTheme="majorBidi" w:hAnsiTheme="majorBidi" w:cstheme="majorBidi"/>
                <w:color w:val="000000"/>
                <w:sz w:val="20"/>
                <w:szCs w:val="20"/>
              </w:rPr>
              <w:t>40 – 60 cm</w:t>
            </w:r>
          </w:p>
        </w:tc>
      </w:tr>
      <w:tr w:rsidR="0072036F" w:rsidRPr="00D11DEA" w:rsidTr="003C0C1E">
        <w:trPr>
          <w:trHeight w:val="300"/>
          <w:jc w:val="center"/>
        </w:trPr>
        <w:tc>
          <w:tcPr>
            <w:tcW w:w="1028" w:type="pct"/>
            <w:vMerge w:val="restart"/>
            <w:tcBorders>
              <w:top w:val="single" w:sz="4" w:space="0" w:color="auto"/>
              <w:bottom w:val="nil"/>
            </w:tcBorders>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CO%</w:t>
            </w:r>
          </w:p>
        </w:tc>
        <w:tc>
          <w:tcPr>
            <w:tcW w:w="1343" w:type="pct"/>
            <w:tcBorders>
              <w:top w:val="single" w:sz="4" w:space="0" w:color="auto"/>
              <w:bottom w:val="nil"/>
            </w:tcBorders>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With chemicals</w:t>
            </w:r>
          </w:p>
        </w:tc>
        <w:tc>
          <w:tcPr>
            <w:tcW w:w="797" w:type="pct"/>
            <w:tcBorders>
              <w:top w:val="single" w:sz="4" w:space="0" w:color="auto"/>
              <w:bottom w:val="nil"/>
            </w:tcBorders>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5,13</w:t>
            </w:r>
          </w:p>
        </w:tc>
        <w:tc>
          <w:tcPr>
            <w:tcW w:w="1035" w:type="pct"/>
            <w:tcBorders>
              <w:top w:val="single" w:sz="4" w:space="0" w:color="auto"/>
              <w:bottom w:val="nil"/>
            </w:tcBorders>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2,52</w:t>
            </w:r>
          </w:p>
        </w:tc>
        <w:tc>
          <w:tcPr>
            <w:tcW w:w="797" w:type="pct"/>
            <w:tcBorders>
              <w:top w:val="single" w:sz="4" w:space="0" w:color="auto"/>
              <w:bottom w:val="nil"/>
            </w:tcBorders>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1,84</w:t>
            </w:r>
          </w:p>
        </w:tc>
      </w:tr>
      <w:tr w:rsidR="0072036F" w:rsidRPr="00D11DEA" w:rsidTr="003C0C1E">
        <w:trPr>
          <w:trHeight w:val="300"/>
          <w:jc w:val="center"/>
        </w:trPr>
        <w:tc>
          <w:tcPr>
            <w:tcW w:w="1028" w:type="pct"/>
            <w:vMerge/>
            <w:tcBorders>
              <w:top w:val="nil"/>
            </w:tcBorders>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
        </w:tc>
        <w:tc>
          <w:tcPr>
            <w:tcW w:w="1343" w:type="pct"/>
            <w:tcBorders>
              <w:top w:val="nil"/>
            </w:tcBorders>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Organic</w:t>
            </w:r>
          </w:p>
        </w:tc>
        <w:tc>
          <w:tcPr>
            <w:tcW w:w="797" w:type="pct"/>
            <w:tcBorders>
              <w:top w:val="nil"/>
            </w:tcBorders>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2,24</w:t>
            </w:r>
          </w:p>
        </w:tc>
        <w:tc>
          <w:tcPr>
            <w:tcW w:w="1035" w:type="pct"/>
            <w:tcBorders>
              <w:top w:val="nil"/>
            </w:tcBorders>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1,92</w:t>
            </w:r>
          </w:p>
        </w:tc>
        <w:tc>
          <w:tcPr>
            <w:tcW w:w="797" w:type="pct"/>
            <w:tcBorders>
              <w:top w:val="nil"/>
            </w:tcBorders>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2,05</w:t>
            </w:r>
          </w:p>
        </w:tc>
      </w:tr>
      <w:tr w:rsidR="0072036F" w:rsidRPr="00D11DEA" w:rsidTr="003C0C1E">
        <w:trPr>
          <w:trHeight w:val="300"/>
          <w:jc w:val="center"/>
        </w:trPr>
        <w:tc>
          <w:tcPr>
            <w:tcW w:w="1028" w:type="pct"/>
            <w:vMerge w:val="restar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N%</w:t>
            </w: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With chemicals</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0,29</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0,18</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0,08</w:t>
            </w:r>
          </w:p>
        </w:tc>
      </w:tr>
      <w:tr w:rsidR="0072036F" w:rsidRPr="00D11DEA" w:rsidTr="003C0C1E">
        <w:trPr>
          <w:trHeight w:val="300"/>
          <w:jc w:val="center"/>
        </w:trPr>
        <w:tc>
          <w:tcPr>
            <w:tcW w:w="1028" w:type="pct"/>
            <w:vMerge/>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Organic</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0,16</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0,12</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0,06</w:t>
            </w:r>
          </w:p>
        </w:tc>
      </w:tr>
      <w:tr w:rsidR="0072036F" w:rsidRPr="00D11DEA" w:rsidTr="003C0C1E">
        <w:trPr>
          <w:trHeight w:val="300"/>
          <w:jc w:val="center"/>
        </w:trPr>
        <w:tc>
          <w:tcPr>
            <w:tcW w:w="1028" w:type="pct"/>
            <w:vMerge w:val="restar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C/N</w:t>
            </w: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With chemicals</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17,72</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15,91</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24,02</w:t>
            </w:r>
          </w:p>
        </w:tc>
      </w:tr>
      <w:tr w:rsidR="0072036F" w:rsidRPr="00D11DEA" w:rsidTr="003C0C1E">
        <w:trPr>
          <w:trHeight w:val="300"/>
          <w:jc w:val="center"/>
        </w:trPr>
        <w:tc>
          <w:tcPr>
            <w:tcW w:w="1028" w:type="pct"/>
            <w:vMerge/>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Organic</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13,48</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15,93</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46,94</w:t>
            </w:r>
          </w:p>
        </w:tc>
      </w:tr>
      <w:tr w:rsidR="0072036F" w:rsidRPr="00D11DEA" w:rsidTr="003C0C1E">
        <w:trPr>
          <w:trHeight w:val="300"/>
          <w:jc w:val="center"/>
        </w:trPr>
        <w:tc>
          <w:tcPr>
            <w:tcW w:w="1028" w:type="pct"/>
            <w:vMerge w:val="restar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OM%</w:t>
            </w: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With chemicals</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8,85</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4,35</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3,16</w:t>
            </w:r>
          </w:p>
        </w:tc>
      </w:tr>
      <w:tr w:rsidR="0072036F" w:rsidRPr="00D11DEA" w:rsidTr="003C0C1E">
        <w:trPr>
          <w:trHeight w:val="300"/>
          <w:jc w:val="center"/>
        </w:trPr>
        <w:tc>
          <w:tcPr>
            <w:tcW w:w="1028" w:type="pct"/>
            <w:vMerge/>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 xml:space="preserve">Organic </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3,86</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3,31</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3,53</w:t>
            </w:r>
          </w:p>
        </w:tc>
      </w:tr>
      <w:tr w:rsidR="0072036F" w:rsidRPr="00D11DEA" w:rsidTr="003C0C1E">
        <w:trPr>
          <w:trHeight w:val="300"/>
          <w:jc w:val="center"/>
        </w:trPr>
        <w:tc>
          <w:tcPr>
            <w:tcW w:w="1028" w:type="pct"/>
            <w:vMerge w:val="restar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P(mg/kg)</w:t>
            </w: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With chemicals</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16,79</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15,22</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5,04</w:t>
            </w:r>
          </w:p>
        </w:tc>
      </w:tr>
      <w:tr w:rsidR="0072036F" w:rsidRPr="00D11DEA" w:rsidTr="003C0C1E">
        <w:trPr>
          <w:trHeight w:val="300"/>
          <w:jc w:val="center"/>
        </w:trPr>
        <w:tc>
          <w:tcPr>
            <w:tcW w:w="1028" w:type="pct"/>
            <w:vMerge/>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 xml:space="preserve">Organic </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13,25</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10,35</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3,78</w:t>
            </w:r>
          </w:p>
        </w:tc>
      </w:tr>
      <w:tr w:rsidR="0072036F" w:rsidRPr="00D11DEA" w:rsidTr="003C0C1E">
        <w:trPr>
          <w:trHeight w:val="300"/>
          <w:jc w:val="center"/>
        </w:trPr>
        <w:tc>
          <w:tcPr>
            <w:tcW w:w="1028" w:type="pct"/>
            <w:vMerge w:val="restar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PH eau</w:t>
            </w: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With chemicals</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6,9</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6,7</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6,9</w:t>
            </w:r>
          </w:p>
        </w:tc>
      </w:tr>
      <w:tr w:rsidR="0072036F" w:rsidRPr="00D11DEA" w:rsidTr="003C0C1E">
        <w:trPr>
          <w:trHeight w:val="300"/>
          <w:jc w:val="center"/>
        </w:trPr>
        <w:tc>
          <w:tcPr>
            <w:tcW w:w="1028" w:type="pct"/>
            <w:vMerge/>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 xml:space="preserve">Organic </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6,6</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6,7</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6,8</w:t>
            </w:r>
          </w:p>
        </w:tc>
      </w:tr>
      <w:tr w:rsidR="0072036F" w:rsidRPr="00D11DEA" w:rsidTr="003C0C1E">
        <w:trPr>
          <w:trHeight w:val="300"/>
          <w:jc w:val="center"/>
        </w:trPr>
        <w:tc>
          <w:tcPr>
            <w:tcW w:w="1028" w:type="pct"/>
            <w:vMerge w:val="restar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roofErr w:type="spellStart"/>
            <w:r w:rsidRPr="00D11DEA">
              <w:rPr>
                <w:rFonts w:asciiTheme="majorBidi" w:hAnsiTheme="majorBidi" w:cstheme="majorBidi"/>
                <w:color w:val="000000"/>
                <w:sz w:val="20"/>
                <w:szCs w:val="20"/>
              </w:rPr>
              <w:t>pHKCl</w:t>
            </w:r>
            <w:proofErr w:type="spellEnd"/>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With chemicals</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5,7</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5,8</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5,8</w:t>
            </w:r>
          </w:p>
        </w:tc>
      </w:tr>
      <w:tr w:rsidR="0072036F" w:rsidRPr="00D11DEA" w:rsidTr="003C0C1E">
        <w:trPr>
          <w:trHeight w:val="300"/>
          <w:jc w:val="center"/>
        </w:trPr>
        <w:tc>
          <w:tcPr>
            <w:tcW w:w="1028" w:type="pct"/>
            <w:vMerge/>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 xml:space="preserve">Organic </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5,7</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5,8</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5,8</w:t>
            </w:r>
          </w:p>
        </w:tc>
      </w:tr>
      <w:tr w:rsidR="0072036F" w:rsidRPr="00D11DEA" w:rsidTr="003C0C1E">
        <w:trPr>
          <w:trHeight w:val="300"/>
          <w:jc w:val="center"/>
        </w:trPr>
        <w:tc>
          <w:tcPr>
            <w:tcW w:w="1028" w:type="pct"/>
            <w:vMerge w:val="restar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roofErr w:type="gramStart"/>
            <w:r w:rsidRPr="00D11DEA">
              <w:rPr>
                <w:rFonts w:asciiTheme="majorBidi" w:hAnsiTheme="majorBidi" w:cstheme="majorBidi"/>
                <w:color w:val="000000"/>
                <w:sz w:val="20"/>
                <w:szCs w:val="20"/>
              </w:rPr>
              <w:t>K(</w:t>
            </w:r>
            <w:proofErr w:type="spellStart"/>
            <w:proofErr w:type="gramEnd"/>
            <w:r w:rsidRPr="00D11DEA">
              <w:rPr>
                <w:rFonts w:asciiTheme="majorBidi" w:hAnsiTheme="majorBidi" w:cstheme="majorBidi"/>
                <w:color w:val="000000"/>
                <w:sz w:val="20"/>
                <w:szCs w:val="20"/>
              </w:rPr>
              <w:t>méq</w:t>
            </w:r>
            <w:proofErr w:type="spellEnd"/>
            <w:r w:rsidRPr="00D11DEA">
              <w:rPr>
                <w:rFonts w:asciiTheme="majorBidi" w:hAnsiTheme="majorBidi" w:cstheme="majorBidi"/>
                <w:color w:val="000000"/>
                <w:sz w:val="20"/>
                <w:szCs w:val="20"/>
              </w:rPr>
              <w:t>%)</w:t>
            </w: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With chemicals</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0,76</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0,80</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0,60</w:t>
            </w:r>
          </w:p>
        </w:tc>
      </w:tr>
      <w:tr w:rsidR="0072036F" w:rsidRPr="00D11DEA" w:rsidTr="003C0C1E">
        <w:trPr>
          <w:trHeight w:val="300"/>
          <w:jc w:val="center"/>
        </w:trPr>
        <w:tc>
          <w:tcPr>
            <w:tcW w:w="1028" w:type="pct"/>
            <w:vMerge/>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Organic</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1,60</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2,83</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1,45</w:t>
            </w:r>
          </w:p>
        </w:tc>
      </w:tr>
      <w:tr w:rsidR="0072036F" w:rsidRPr="00D11DEA" w:rsidTr="003C0C1E">
        <w:trPr>
          <w:trHeight w:val="300"/>
          <w:jc w:val="center"/>
        </w:trPr>
        <w:tc>
          <w:tcPr>
            <w:tcW w:w="1028" w:type="pct"/>
            <w:vMerge w:val="restar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roofErr w:type="gramStart"/>
            <w:r w:rsidRPr="00D11DEA">
              <w:rPr>
                <w:rFonts w:asciiTheme="majorBidi" w:hAnsiTheme="majorBidi" w:cstheme="majorBidi"/>
                <w:color w:val="000000"/>
                <w:sz w:val="20"/>
                <w:szCs w:val="20"/>
              </w:rPr>
              <w:t>Na(</w:t>
            </w:r>
            <w:proofErr w:type="spellStart"/>
            <w:proofErr w:type="gramEnd"/>
            <w:r w:rsidRPr="00D11DEA">
              <w:rPr>
                <w:rFonts w:asciiTheme="majorBidi" w:hAnsiTheme="majorBidi" w:cstheme="majorBidi"/>
                <w:color w:val="000000"/>
                <w:sz w:val="20"/>
                <w:szCs w:val="20"/>
              </w:rPr>
              <w:t>méq</w:t>
            </w:r>
            <w:proofErr w:type="spellEnd"/>
            <w:r w:rsidRPr="00D11DEA">
              <w:rPr>
                <w:rFonts w:asciiTheme="majorBidi" w:hAnsiTheme="majorBidi" w:cstheme="majorBidi"/>
                <w:color w:val="000000"/>
                <w:sz w:val="20"/>
                <w:szCs w:val="20"/>
              </w:rPr>
              <w:t>%)</w:t>
            </w: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With chemicals</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0,33</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0,33</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0,38</w:t>
            </w:r>
          </w:p>
        </w:tc>
      </w:tr>
      <w:tr w:rsidR="0072036F" w:rsidRPr="00D11DEA" w:rsidTr="003C0C1E">
        <w:trPr>
          <w:trHeight w:val="300"/>
          <w:jc w:val="center"/>
        </w:trPr>
        <w:tc>
          <w:tcPr>
            <w:tcW w:w="1028" w:type="pct"/>
            <w:vMerge/>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Organic</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0,28</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0,55</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0,42</w:t>
            </w:r>
          </w:p>
        </w:tc>
      </w:tr>
      <w:tr w:rsidR="0072036F" w:rsidRPr="00D11DEA" w:rsidTr="003C0C1E">
        <w:trPr>
          <w:trHeight w:val="300"/>
          <w:jc w:val="center"/>
        </w:trPr>
        <w:tc>
          <w:tcPr>
            <w:tcW w:w="1028" w:type="pct"/>
            <w:vMerge w:val="restar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roofErr w:type="gramStart"/>
            <w:r w:rsidRPr="00D11DEA">
              <w:rPr>
                <w:rFonts w:asciiTheme="majorBidi" w:hAnsiTheme="majorBidi" w:cstheme="majorBidi"/>
                <w:color w:val="000000"/>
                <w:sz w:val="20"/>
                <w:szCs w:val="20"/>
              </w:rPr>
              <w:t>Ca(</w:t>
            </w:r>
            <w:proofErr w:type="spellStart"/>
            <w:proofErr w:type="gramEnd"/>
            <w:r w:rsidRPr="00D11DEA">
              <w:rPr>
                <w:rFonts w:asciiTheme="majorBidi" w:hAnsiTheme="majorBidi" w:cstheme="majorBidi"/>
                <w:color w:val="000000"/>
                <w:sz w:val="20"/>
                <w:szCs w:val="20"/>
              </w:rPr>
              <w:t>méq</w:t>
            </w:r>
            <w:proofErr w:type="spellEnd"/>
            <w:r w:rsidRPr="00D11DEA">
              <w:rPr>
                <w:rFonts w:asciiTheme="majorBidi" w:hAnsiTheme="majorBidi" w:cstheme="majorBidi"/>
                <w:color w:val="000000"/>
                <w:sz w:val="20"/>
                <w:szCs w:val="20"/>
              </w:rPr>
              <w:t>%)</w:t>
            </w: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With chemicals</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7,39</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5,79</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5,23</w:t>
            </w:r>
          </w:p>
        </w:tc>
      </w:tr>
      <w:tr w:rsidR="0072036F" w:rsidRPr="00D11DEA" w:rsidTr="003C0C1E">
        <w:trPr>
          <w:trHeight w:val="300"/>
          <w:jc w:val="center"/>
        </w:trPr>
        <w:tc>
          <w:tcPr>
            <w:tcW w:w="1028" w:type="pct"/>
            <w:vMerge/>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 xml:space="preserve">Organic </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9,88</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7,59</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6,16</w:t>
            </w:r>
          </w:p>
        </w:tc>
      </w:tr>
      <w:tr w:rsidR="0072036F" w:rsidRPr="00D11DEA" w:rsidTr="003C0C1E">
        <w:trPr>
          <w:trHeight w:val="300"/>
          <w:jc w:val="center"/>
        </w:trPr>
        <w:tc>
          <w:tcPr>
            <w:tcW w:w="1028" w:type="pct"/>
            <w:vMerge w:val="restar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roofErr w:type="gramStart"/>
            <w:r w:rsidRPr="00D11DEA">
              <w:rPr>
                <w:rFonts w:asciiTheme="majorBidi" w:hAnsiTheme="majorBidi" w:cstheme="majorBidi"/>
                <w:color w:val="000000"/>
                <w:sz w:val="20"/>
                <w:szCs w:val="20"/>
              </w:rPr>
              <w:t>Mg(</w:t>
            </w:r>
            <w:proofErr w:type="spellStart"/>
            <w:proofErr w:type="gramEnd"/>
            <w:r w:rsidRPr="00D11DEA">
              <w:rPr>
                <w:rFonts w:asciiTheme="majorBidi" w:hAnsiTheme="majorBidi" w:cstheme="majorBidi"/>
                <w:color w:val="000000"/>
                <w:sz w:val="20"/>
                <w:szCs w:val="20"/>
              </w:rPr>
              <w:t>méq</w:t>
            </w:r>
            <w:proofErr w:type="spellEnd"/>
            <w:r w:rsidRPr="00D11DEA">
              <w:rPr>
                <w:rFonts w:asciiTheme="majorBidi" w:hAnsiTheme="majorBidi" w:cstheme="majorBidi"/>
                <w:color w:val="000000"/>
                <w:sz w:val="20"/>
                <w:szCs w:val="20"/>
              </w:rPr>
              <w:t>%)</w:t>
            </w: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With chemicals</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6,24</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4,96</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3,20</w:t>
            </w:r>
          </w:p>
        </w:tc>
      </w:tr>
      <w:tr w:rsidR="0072036F" w:rsidRPr="00D11DEA" w:rsidTr="003C0C1E">
        <w:trPr>
          <w:trHeight w:val="300"/>
          <w:jc w:val="center"/>
        </w:trPr>
        <w:tc>
          <w:tcPr>
            <w:tcW w:w="1028" w:type="pct"/>
            <w:vMerge/>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 xml:space="preserve">Organic </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6,68</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3,85</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3,68</w:t>
            </w:r>
          </w:p>
        </w:tc>
      </w:tr>
      <w:tr w:rsidR="0072036F" w:rsidRPr="00D11DEA" w:rsidTr="003C0C1E">
        <w:trPr>
          <w:trHeight w:val="300"/>
          <w:jc w:val="center"/>
        </w:trPr>
        <w:tc>
          <w:tcPr>
            <w:tcW w:w="1028" w:type="pct"/>
            <w:vMerge w:val="restar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roofErr w:type="gramStart"/>
            <w:r w:rsidRPr="00D11DEA">
              <w:rPr>
                <w:rFonts w:asciiTheme="majorBidi" w:hAnsiTheme="majorBidi" w:cstheme="majorBidi"/>
                <w:color w:val="000000"/>
                <w:sz w:val="20"/>
                <w:szCs w:val="20"/>
              </w:rPr>
              <w:t>SBE(</w:t>
            </w:r>
            <w:proofErr w:type="spellStart"/>
            <w:proofErr w:type="gramEnd"/>
            <w:r w:rsidRPr="00D11DEA">
              <w:rPr>
                <w:rFonts w:asciiTheme="majorBidi" w:hAnsiTheme="majorBidi" w:cstheme="majorBidi"/>
                <w:color w:val="000000"/>
                <w:sz w:val="20"/>
                <w:szCs w:val="20"/>
              </w:rPr>
              <w:t>méq</w:t>
            </w:r>
            <w:proofErr w:type="spellEnd"/>
            <w:r w:rsidRPr="00D11DEA">
              <w:rPr>
                <w:rFonts w:asciiTheme="majorBidi" w:hAnsiTheme="majorBidi" w:cstheme="majorBidi"/>
                <w:color w:val="000000"/>
                <w:sz w:val="20"/>
                <w:szCs w:val="20"/>
              </w:rPr>
              <w:t>%)</w:t>
            </w: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With chemicals</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14,72</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11,87</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9,41</w:t>
            </w:r>
          </w:p>
        </w:tc>
      </w:tr>
      <w:tr w:rsidR="0072036F" w:rsidRPr="00D11DEA" w:rsidTr="003C0C1E">
        <w:trPr>
          <w:trHeight w:val="300"/>
          <w:jc w:val="center"/>
        </w:trPr>
        <w:tc>
          <w:tcPr>
            <w:tcW w:w="1028" w:type="pct"/>
            <w:vMerge/>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Organic</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18,43</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14,82</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11,71</w:t>
            </w:r>
          </w:p>
        </w:tc>
      </w:tr>
      <w:tr w:rsidR="0072036F" w:rsidRPr="00D11DEA" w:rsidTr="003C0C1E">
        <w:trPr>
          <w:trHeight w:val="300"/>
          <w:jc w:val="center"/>
        </w:trPr>
        <w:tc>
          <w:tcPr>
            <w:tcW w:w="1028" w:type="pct"/>
            <w:vMerge w:val="restar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roofErr w:type="gramStart"/>
            <w:r w:rsidRPr="00D11DEA">
              <w:rPr>
                <w:rFonts w:asciiTheme="majorBidi" w:hAnsiTheme="majorBidi" w:cstheme="majorBidi"/>
                <w:color w:val="000000"/>
                <w:sz w:val="20"/>
                <w:szCs w:val="20"/>
              </w:rPr>
              <w:t>CEC(</w:t>
            </w:r>
            <w:proofErr w:type="spellStart"/>
            <w:proofErr w:type="gramEnd"/>
            <w:r w:rsidRPr="00D11DEA">
              <w:rPr>
                <w:rFonts w:asciiTheme="majorBidi" w:hAnsiTheme="majorBidi" w:cstheme="majorBidi"/>
                <w:color w:val="000000"/>
                <w:sz w:val="20"/>
                <w:szCs w:val="20"/>
              </w:rPr>
              <w:t>méq</w:t>
            </w:r>
            <w:proofErr w:type="spellEnd"/>
            <w:r w:rsidRPr="00D11DEA">
              <w:rPr>
                <w:rFonts w:asciiTheme="majorBidi" w:hAnsiTheme="majorBidi" w:cstheme="majorBidi"/>
                <w:color w:val="000000"/>
                <w:sz w:val="20"/>
                <w:szCs w:val="20"/>
              </w:rPr>
              <w:t>%)</w:t>
            </w: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With chemicals</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17,85</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17,85</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17,57</w:t>
            </w:r>
          </w:p>
        </w:tc>
      </w:tr>
      <w:tr w:rsidR="0072036F" w:rsidRPr="00D11DEA" w:rsidTr="003C0C1E">
        <w:trPr>
          <w:trHeight w:val="300"/>
          <w:jc w:val="center"/>
        </w:trPr>
        <w:tc>
          <w:tcPr>
            <w:tcW w:w="1028" w:type="pct"/>
            <w:vMerge/>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Organic</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21,70</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20,15</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18,62</w:t>
            </w:r>
          </w:p>
        </w:tc>
      </w:tr>
      <w:tr w:rsidR="0072036F" w:rsidRPr="00D11DEA" w:rsidTr="003C0C1E">
        <w:trPr>
          <w:trHeight w:val="300"/>
          <w:jc w:val="center"/>
        </w:trPr>
        <w:tc>
          <w:tcPr>
            <w:tcW w:w="1028" w:type="pct"/>
            <w:vMerge w:val="restar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V%</w:t>
            </w: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With chemicals</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82,46</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68,52</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52,85</w:t>
            </w:r>
          </w:p>
        </w:tc>
      </w:tr>
      <w:tr w:rsidR="0072036F" w:rsidRPr="00D11DEA" w:rsidTr="003C0C1E">
        <w:trPr>
          <w:trHeight w:val="80"/>
          <w:jc w:val="center"/>
        </w:trPr>
        <w:tc>
          <w:tcPr>
            <w:tcW w:w="1028" w:type="pct"/>
            <w:vMerge/>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
        </w:tc>
        <w:tc>
          <w:tcPr>
            <w:tcW w:w="1343"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Organic</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85,04</w:t>
            </w:r>
          </w:p>
        </w:tc>
        <w:tc>
          <w:tcPr>
            <w:tcW w:w="1035"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71,81</w:t>
            </w:r>
          </w:p>
        </w:tc>
        <w:tc>
          <w:tcPr>
            <w:tcW w:w="797" w:type="pct"/>
            <w:noWrap/>
            <w:hideMark/>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r w:rsidRPr="00D11DEA">
              <w:rPr>
                <w:rFonts w:asciiTheme="majorBidi" w:hAnsiTheme="majorBidi" w:cstheme="majorBidi"/>
                <w:color w:val="000000"/>
                <w:sz w:val="20"/>
                <w:szCs w:val="20"/>
              </w:rPr>
              <w:t>61,69</w:t>
            </w:r>
          </w:p>
        </w:tc>
      </w:tr>
      <w:tr w:rsidR="0072036F" w:rsidRPr="00D11DEA" w:rsidTr="003C0C1E">
        <w:trPr>
          <w:trHeight w:val="80"/>
          <w:jc w:val="center"/>
        </w:trPr>
        <w:tc>
          <w:tcPr>
            <w:tcW w:w="1028" w:type="pct"/>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
        </w:tc>
        <w:tc>
          <w:tcPr>
            <w:tcW w:w="1343" w:type="pct"/>
            <w:noWrap/>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
        </w:tc>
        <w:tc>
          <w:tcPr>
            <w:tcW w:w="797" w:type="pct"/>
            <w:noWrap/>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
        </w:tc>
        <w:tc>
          <w:tcPr>
            <w:tcW w:w="1035" w:type="pct"/>
            <w:noWrap/>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
        </w:tc>
        <w:tc>
          <w:tcPr>
            <w:tcW w:w="797" w:type="pct"/>
            <w:noWrap/>
          </w:tcPr>
          <w:p w:rsidR="0072036F" w:rsidRPr="00D11DEA" w:rsidRDefault="0072036F" w:rsidP="003C0C1E">
            <w:pPr>
              <w:widowControl w:val="0"/>
              <w:spacing w:after="0" w:line="240" w:lineRule="auto"/>
              <w:jc w:val="both"/>
              <w:rPr>
                <w:rFonts w:asciiTheme="majorBidi" w:hAnsiTheme="majorBidi" w:cstheme="majorBidi"/>
                <w:color w:val="000000"/>
                <w:sz w:val="20"/>
                <w:szCs w:val="20"/>
              </w:rPr>
            </w:pPr>
          </w:p>
        </w:tc>
      </w:tr>
    </w:tbl>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lastRenderedPageBreak/>
        <w:t xml:space="preserve">The table above presents the results of a comparative analysis of the </w:t>
      </w:r>
      <w:proofErr w:type="spellStart"/>
      <w:r w:rsidRPr="00D11DEA">
        <w:rPr>
          <w:rFonts w:asciiTheme="majorBidi" w:hAnsiTheme="majorBidi" w:cstheme="majorBidi"/>
          <w:sz w:val="20"/>
          <w:szCs w:val="20"/>
          <w:lang w:val="en-GB"/>
        </w:rPr>
        <w:t>physico</w:t>
      </w:r>
      <w:proofErr w:type="spellEnd"/>
      <w:r w:rsidRPr="00D11DEA">
        <w:rPr>
          <w:rFonts w:asciiTheme="majorBidi" w:hAnsiTheme="majorBidi" w:cstheme="majorBidi"/>
          <w:sz w:val="20"/>
          <w:szCs w:val="20"/>
          <w:lang w:val="en-GB"/>
        </w:rPr>
        <w:t>-chemical characteristics of the farm that received chemical farming practices compared to those that received organic farming practices.</w:t>
      </w:r>
    </w:p>
    <w:p w:rsidR="0072036F" w:rsidRPr="00D11DEA" w:rsidRDefault="0072036F" w:rsidP="00D11DEA">
      <w:pPr>
        <w:pStyle w:val="ListParagraph"/>
        <w:numPr>
          <w:ilvl w:val="2"/>
          <w:numId w:val="26"/>
        </w:numPr>
        <w:spacing w:before="100" w:beforeAutospacing="1" w:after="100" w:afterAutospacing="1" w:line="360" w:lineRule="auto"/>
        <w:ind w:left="0" w:firstLine="0"/>
        <w:jc w:val="both"/>
        <w:rPr>
          <w:rFonts w:asciiTheme="majorBidi" w:eastAsia="Comic Sans MS" w:hAnsiTheme="majorBidi" w:cstheme="majorBidi"/>
          <w:b/>
          <w:bCs/>
          <w:i/>
          <w:sz w:val="20"/>
          <w:szCs w:val="20"/>
          <w:lang w:val="en-GB"/>
        </w:rPr>
      </w:pPr>
      <w:r w:rsidRPr="00D11DEA">
        <w:rPr>
          <w:rFonts w:asciiTheme="majorBidi" w:eastAsia="Comic Sans MS" w:hAnsiTheme="majorBidi" w:cstheme="majorBidi"/>
          <w:b/>
          <w:bCs/>
          <w:i/>
          <w:sz w:val="20"/>
          <w:szCs w:val="20"/>
          <w:lang w:val="en-GB"/>
        </w:rPr>
        <w:t>Soil pH reactions</w:t>
      </w:r>
    </w:p>
    <w:p w:rsidR="0072036F" w:rsidRPr="00D11DEA" w:rsidRDefault="0072036F" w:rsidP="00D11DEA">
      <w:pPr>
        <w:widowControl w:val="0"/>
        <w:spacing w:before="100" w:beforeAutospacing="1" w:after="100" w:afterAutospacing="1" w:line="360" w:lineRule="auto"/>
        <w:jc w:val="both"/>
        <w:rPr>
          <w:rFonts w:asciiTheme="majorBidi" w:eastAsia="Comic Sans MS" w:hAnsiTheme="majorBidi" w:cstheme="majorBidi"/>
          <w:sz w:val="20"/>
          <w:szCs w:val="20"/>
          <w:lang w:val="en-GB"/>
        </w:rPr>
      </w:pPr>
      <w:r w:rsidRPr="00D11DEA">
        <w:rPr>
          <w:rFonts w:asciiTheme="majorBidi" w:hAnsiTheme="majorBidi" w:cstheme="majorBidi"/>
          <w:noProof/>
          <w:sz w:val="20"/>
          <w:szCs w:val="20"/>
          <w:lang w:val="en-GB"/>
        </w:rPr>
        <w:t>Located between 6.3 and 7.0, the pH of the soils of the two farms is weakly acidic (fig. 16). This induces a probable iron and manganese deficiency in these farms, therefore an absence of ferric and aluminum toxicity. In addition, the pH of the two farms, which exceeds 5.3 and 6.0, augurs an availability of phosphorus in these farms, which is an essential element in the mineral nutrition of plants. Negative Delta pH values ​​between -0.3 and -1.3 indicate that the clay-humus complex carries a negative charge in both farms. This reassures on the adsorbent power, as for the reservoir and the retention of nutrients in the two soils and an effective cation exchange capacity.</w:t>
      </w:r>
      <w:r w:rsidRPr="00D11DEA">
        <w:rPr>
          <w:rFonts w:asciiTheme="majorBidi" w:eastAsia="Comic Sans MS" w:hAnsiTheme="majorBidi" w:cstheme="majorBidi"/>
          <w:sz w:val="20"/>
          <w:szCs w:val="20"/>
          <w:lang w:val="en-GB"/>
        </w:rPr>
        <w:t xml:space="preserve">            </w:t>
      </w:r>
    </w:p>
    <w:p w:rsidR="0072036F" w:rsidRPr="00D11DEA" w:rsidRDefault="0072036F" w:rsidP="003C0C1E">
      <w:pPr>
        <w:widowControl w:val="0"/>
        <w:spacing w:before="100" w:beforeAutospacing="1" w:after="100" w:afterAutospacing="1" w:line="360" w:lineRule="auto"/>
        <w:jc w:val="center"/>
        <w:rPr>
          <w:rFonts w:asciiTheme="majorBidi" w:hAnsiTheme="majorBidi" w:cstheme="majorBidi"/>
          <w:sz w:val="20"/>
          <w:szCs w:val="20"/>
        </w:rPr>
      </w:pPr>
      <w:r w:rsidRPr="00D11DEA">
        <w:rPr>
          <w:rFonts w:asciiTheme="majorBidi" w:hAnsiTheme="majorBidi" w:cstheme="majorBidi"/>
          <w:noProof/>
          <w:sz w:val="20"/>
          <w:szCs w:val="20"/>
        </w:rPr>
        <w:drawing>
          <wp:inline distT="0" distB="0" distL="0" distR="0" wp14:anchorId="48CB9DA6" wp14:editId="466BC026">
            <wp:extent cx="5305425" cy="3979069"/>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07772" cy="3980829"/>
                    </a:xfrm>
                    <a:prstGeom prst="rect">
                      <a:avLst/>
                    </a:prstGeom>
                    <a:noFill/>
                    <a:ln>
                      <a:noFill/>
                    </a:ln>
                  </pic:spPr>
                </pic:pic>
              </a:graphicData>
            </a:graphic>
          </wp:inline>
        </w:drawing>
      </w:r>
    </w:p>
    <w:p w:rsidR="0072036F" w:rsidRPr="003C0C1E" w:rsidRDefault="0072036F" w:rsidP="003C0C1E">
      <w:pPr>
        <w:pStyle w:val="Caption"/>
        <w:widowControl w:val="0"/>
        <w:spacing w:before="100" w:beforeAutospacing="1" w:after="100" w:afterAutospacing="1" w:line="360" w:lineRule="auto"/>
        <w:jc w:val="center"/>
        <w:rPr>
          <w:rFonts w:asciiTheme="majorBidi" w:eastAsia="Comic Sans MS" w:hAnsiTheme="majorBidi" w:cstheme="majorBidi"/>
          <w:i w:val="0"/>
          <w:iCs w:val="0"/>
          <w:color w:val="auto"/>
          <w:sz w:val="20"/>
          <w:szCs w:val="20"/>
          <w:lang w:val="en-GB" w:eastAsia="en-US"/>
        </w:rPr>
      </w:pPr>
      <w:r w:rsidRPr="003C0C1E">
        <w:rPr>
          <w:rFonts w:asciiTheme="majorBidi" w:hAnsiTheme="majorBidi" w:cstheme="majorBidi"/>
          <w:b/>
          <w:i w:val="0"/>
          <w:iCs w:val="0"/>
          <w:color w:val="auto"/>
          <w:sz w:val="20"/>
          <w:szCs w:val="20"/>
          <w:lang w:val="en-GB"/>
        </w:rPr>
        <w:t xml:space="preserve">Figure </w:t>
      </w:r>
      <w:r w:rsidRPr="003C0C1E">
        <w:rPr>
          <w:rFonts w:asciiTheme="majorBidi" w:hAnsiTheme="majorBidi" w:cstheme="majorBidi"/>
          <w:b/>
          <w:i w:val="0"/>
          <w:iCs w:val="0"/>
          <w:color w:val="auto"/>
          <w:sz w:val="20"/>
          <w:szCs w:val="20"/>
        </w:rPr>
        <w:fldChar w:fldCharType="begin"/>
      </w:r>
      <w:r w:rsidRPr="003C0C1E">
        <w:rPr>
          <w:rFonts w:asciiTheme="majorBidi" w:hAnsiTheme="majorBidi" w:cstheme="majorBidi"/>
          <w:b/>
          <w:i w:val="0"/>
          <w:iCs w:val="0"/>
          <w:color w:val="auto"/>
          <w:sz w:val="20"/>
          <w:szCs w:val="20"/>
          <w:lang w:val="en-GB"/>
        </w:rPr>
        <w:instrText xml:space="preserve"> SEQ Figure \* ARABIC </w:instrText>
      </w:r>
      <w:r w:rsidRPr="003C0C1E">
        <w:rPr>
          <w:rFonts w:asciiTheme="majorBidi" w:hAnsiTheme="majorBidi" w:cstheme="majorBidi"/>
          <w:b/>
          <w:i w:val="0"/>
          <w:iCs w:val="0"/>
          <w:color w:val="auto"/>
          <w:sz w:val="20"/>
          <w:szCs w:val="20"/>
        </w:rPr>
        <w:fldChar w:fldCharType="separate"/>
      </w:r>
      <w:r w:rsidR="00AE2A9D">
        <w:rPr>
          <w:rFonts w:asciiTheme="majorBidi" w:hAnsiTheme="majorBidi" w:cstheme="majorBidi"/>
          <w:b/>
          <w:i w:val="0"/>
          <w:iCs w:val="0"/>
          <w:noProof/>
          <w:color w:val="auto"/>
          <w:sz w:val="20"/>
          <w:szCs w:val="20"/>
          <w:lang w:val="en-GB"/>
        </w:rPr>
        <w:t>15</w:t>
      </w:r>
      <w:r w:rsidRPr="003C0C1E">
        <w:rPr>
          <w:rFonts w:asciiTheme="majorBidi" w:hAnsiTheme="majorBidi" w:cstheme="majorBidi"/>
          <w:b/>
          <w:i w:val="0"/>
          <w:iCs w:val="0"/>
          <w:color w:val="auto"/>
          <w:sz w:val="20"/>
          <w:szCs w:val="20"/>
        </w:rPr>
        <w:fldChar w:fldCharType="end"/>
      </w:r>
      <w:r w:rsidRPr="003C0C1E">
        <w:rPr>
          <w:rFonts w:asciiTheme="majorBidi" w:hAnsiTheme="majorBidi" w:cstheme="majorBidi"/>
          <w:b/>
          <w:i w:val="0"/>
          <w:iCs w:val="0"/>
          <w:color w:val="auto"/>
          <w:sz w:val="20"/>
          <w:szCs w:val="20"/>
          <w:lang w:val="en-GB"/>
        </w:rPr>
        <w:t>:</w:t>
      </w:r>
      <w:r w:rsidRPr="003C0C1E">
        <w:rPr>
          <w:rFonts w:asciiTheme="majorBidi" w:hAnsiTheme="majorBidi" w:cstheme="majorBidi"/>
          <w:i w:val="0"/>
          <w:iCs w:val="0"/>
          <w:color w:val="auto"/>
          <w:sz w:val="20"/>
          <w:szCs w:val="20"/>
          <w:lang w:val="en-GB"/>
        </w:rPr>
        <w:t xml:space="preserve"> Distribution map of pH </w:t>
      </w:r>
      <w:proofErr w:type="spellStart"/>
      <w:r w:rsidRPr="003C0C1E">
        <w:rPr>
          <w:rFonts w:asciiTheme="majorBidi" w:hAnsiTheme="majorBidi" w:cstheme="majorBidi"/>
          <w:i w:val="0"/>
          <w:iCs w:val="0"/>
          <w:color w:val="auto"/>
          <w:sz w:val="20"/>
          <w:szCs w:val="20"/>
          <w:lang w:val="en-GB"/>
        </w:rPr>
        <w:t>kcl</w:t>
      </w:r>
      <w:proofErr w:type="spellEnd"/>
      <w:r w:rsidRPr="003C0C1E">
        <w:rPr>
          <w:rFonts w:asciiTheme="majorBidi" w:hAnsiTheme="majorBidi" w:cstheme="majorBidi"/>
          <w:i w:val="0"/>
          <w:iCs w:val="0"/>
          <w:color w:val="auto"/>
          <w:sz w:val="20"/>
          <w:szCs w:val="20"/>
          <w:lang w:val="en-GB"/>
        </w:rPr>
        <w:t xml:space="preserve"> and water pH</w:t>
      </w:r>
    </w:p>
    <w:p w:rsidR="0072036F" w:rsidRPr="00D11DEA" w:rsidRDefault="0072036F" w:rsidP="00D11DEA">
      <w:pPr>
        <w:pStyle w:val="ListParagraph"/>
        <w:numPr>
          <w:ilvl w:val="2"/>
          <w:numId w:val="26"/>
        </w:numPr>
        <w:spacing w:before="100" w:beforeAutospacing="1" w:after="100" w:afterAutospacing="1" w:line="360" w:lineRule="auto"/>
        <w:ind w:left="0" w:firstLine="0"/>
        <w:jc w:val="both"/>
        <w:rPr>
          <w:rFonts w:asciiTheme="majorBidi" w:eastAsia="Comic Sans MS" w:hAnsiTheme="majorBidi" w:cstheme="majorBidi"/>
          <w:b/>
          <w:i/>
          <w:sz w:val="20"/>
          <w:szCs w:val="20"/>
        </w:rPr>
      </w:pPr>
      <w:r w:rsidRPr="00D11DEA">
        <w:rPr>
          <w:rFonts w:asciiTheme="majorBidi" w:eastAsia="Comic Sans MS" w:hAnsiTheme="majorBidi" w:cstheme="majorBidi"/>
          <w:b/>
          <w:i/>
          <w:sz w:val="20"/>
          <w:szCs w:val="20"/>
        </w:rPr>
        <w:t>Organic material</w:t>
      </w:r>
    </w:p>
    <w:p w:rsidR="0072036F" w:rsidRPr="00D11DEA" w:rsidRDefault="0072036F" w:rsidP="00D11DEA">
      <w:pPr>
        <w:widowControl w:val="0"/>
        <w:spacing w:before="100" w:beforeAutospacing="1" w:after="100" w:afterAutospacing="1" w:line="360" w:lineRule="auto"/>
        <w:jc w:val="both"/>
        <w:rPr>
          <w:rFonts w:asciiTheme="majorBidi" w:eastAsia="Comic Sans MS" w:hAnsiTheme="majorBidi" w:cstheme="majorBidi"/>
          <w:bCs/>
          <w:sz w:val="20"/>
          <w:szCs w:val="20"/>
          <w:lang w:val="en-GB"/>
        </w:rPr>
      </w:pPr>
      <w:r w:rsidRPr="00D11DEA">
        <w:rPr>
          <w:rFonts w:asciiTheme="majorBidi" w:eastAsia="Comic Sans MS" w:hAnsiTheme="majorBidi" w:cstheme="majorBidi"/>
          <w:bCs/>
          <w:sz w:val="20"/>
          <w:szCs w:val="20"/>
          <w:lang w:val="en-GB"/>
        </w:rPr>
        <w:t xml:space="preserve">The organic matter content is higher in the first </w:t>
      </w:r>
      <w:proofErr w:type="spellStart"/>
      <w:r w:rsidRPr="00D11DEA">
        <w:rPr>
          <w:rFonts w:asciiTheme="majorBidi" w:eastAsia="Comic Sans MS" w:hAnsiTheme="majorBidi" w:cstheme="majorBidi"/>
          <w:bCs/>
          <w:sz w:val="20"/>
          <w:szCs w:val="20"/>
          <w:lang w:val="en-GB"/>
        </w:rPr>
        <w:t>centimeters</w:t>
      </w:r>
      <w:proofErr w:type="spellEnd"/>
      <w:r w:rsidRPr="00D11DEA">
        <w:rPr>
          <w:rFonts w:asciiTheme="majorBidi" w:eastAsia="Comic Sans MS" w:hAnsiTheme="majorBidi" w:cstheme="majorBidi"/>
          <w:bCs/>
          <w:sz w:val="20"/>
          <w:szCs w:val="20"/>
          <w:lang w:val="en-GB"/>
        </w:rPr>
        <w:t xml:space="preserve"> of the soil of the chemical agricultural farm (fig. 17). This could be linked to the topographic position of the farm (lowland) where there would be deposition of soil particles from upstream and therefore greater accumulation of organic matter. Moreover, this organic matter content decreases rapidly (8.85% between 0-20cm and 3.16% </w:t>
      </w:r>
      <w:proofErr w:type="gramStart"/>
      <w:r w:rsidRPr="00D11DEA">
        <w:rPr>
          <w:rFonts w:asciiTheme="majorBidi" w:eastAsia="Comic Sans MS" w:hAnsiTheme="majorBidi" w:cstheme="majorBidi"/>
          <w:bCs/>
          <w:sz w:val="20"/>
          <w:szCs w:val="20"/>
          <w:lang w:val="en-GB"/>
        </w:rPr>
        <w:t>between 40-60 cm</w:t>
      </w:r>
      <w:proofErr w:type="gramEnd"/>
      <w:r w:rsidRPr="00D11DEA">
        <w:rPr>
          <w:rFonts w:asciiTheme="majorBidi" w:eastAsia="Comic Sans MS" w:hAnsiTheme="majorBidi" w:cstheme="majorBidi"/>
          <w:bCs/>
          <w:sz w:val="20"/>
          <w:szCs w:val="20"/>
          <w:lang w:val="en-GB"/>
        </w:rPr>
        <w:t xml:space="preserve">) yet the organic farming farm ensures consistency throughout this depth (3.86% between 0-20 cm and 3.53% between 40-60 cm). </w:t>
      </w:r>
      <w:r w:rsidR="006D3391" w:rsidRPr="00D11DEA">
        <w:rPr>
          <w:rFonts w:asciiTheme="majorBidi" w:eastAsia="Comic Sans MS" w:hAnsiTheme="majorBidi" w:cstheme="majorBidi"/>
          <w:bCs/>
          <w:sz w:val="20"/>
          <w:szCs w:val="20"/>
          <w:lang w:val="en-GB"/>
        </w:rPr>
        <w:t>The</w:t>
      </w:r>
      <w:r w:rsidR="002768DA" w:rsidRPr="00D11DEA">
        <w:rPr>
          <w:rFonts w:asciiTheme="majorBidi" w:eastAsia="Comic Sans MS" w:hAnsiTheme="majorBidi" w:cstheme="majorBidi"/>
          <w:bCs/>
          <w:sz w:val="20"/>
          <w:szCs w:val="20"/>
          <w:lang w:val="en-GB"/>
        </w:rPr>
        <w:t xml:space="preserve"> authors </w:t>
      </w:r>
      <w:r w:rsidR="002768DA" w:rsidRPr="00D11DEA">
        <w:rPr>
          <w:rFonts w:asciiTheme="majorBidi" w:eastAsia="Comic Sans MS" w:hAnsiTheme="majorBidi" w:cstheme="majorBidi"/>
          <w:bCs/>
          <w:sz w:val="20"/>
          <w:szCs w:val="20"/>
          <w:lang w:val="en-GB"/>
        </w:rPr>
        <w:lastRenderedPageBreak/>
        <w:t xml:space="preserve">in </w:t>
      </w:r>
      <w:r w:rsidR="001B74A2" w:rsidRPr="00D11DEA">
        <w:rPr>
          <w:rFonts w:asciiTheme="majorBidi" w:eastAsia="Comic Sans MS" w:hAnsiTheme="majorBidi" w:cstheme="majorBidi"/>
          <w:bCs/>
          <w:sz w:val="20"/>
          <w:szCs w:val="20"/>
          <w:lang w:val="en-GB"/>
        </w:rPr>
        <w:t>[</w:t>
      </w:r>
      <w:r w:rsidR="002768DA" w:rsidRPr="00D11DEA">
        <w:rPr>
          <w:rFonts w:asciiTheme="majorBidi" w:eastAsia="Comic Sans MS" w:hAnsiTheme="majorBidi" w:cstheme="majorBidi"/>
          <w:bCs/>
          <w:sz w:val="20"/>
          <w:szCs w:val="20"/>
          <w:lang w:val="en-GB"/>
        </w:rPr>
        <w:t>14]</w:t>
      </w:r>
      <w:r w:rsidRPr="00D11DEA">
        <w:rPr>
          <w:rFonts w:asciiTheme="majorBidi" w:eastAsia="Comic Sans MS" w:hAnsiTheme="majorBidi" w:cstheme="majorBidi"/>
          <w:bCs/>
          <w:sz w:val="20"/>
          <w:szCs w:val="20"/>
          <w:lang w:val="en-GB"/>
        </w:rPr>
        <w:t xml:space="preserve"> found identical stability after a 21-year study in organically managed soils compared to chemically managed soils.</w:t>
      </w:r>
    </w:p>
    <w:p w:rsidR="0072036F" w:rsidRPr="00D11DEA" w:rsidRDefault="0072036F" w:rsidP="003C0C1E">
      <w:pPr>
        <w:widowControl w:val="0"/>
        <w:spacing w:before="100" w:beforeAutospacing="1" w:after="100" w:afterAutospacing="1" w:line="360" w:lineRule="auto"/>
        <w:jc w:val="center"/>
        <w:rPr>
          <w:rFonts w:asciiTheme="majorBidi" w:hAnsiTheme="majorBidi" w:cstheme="majorBidi"/>
          <w:sz w:val="20"/>
          <w:szCs w:val="20"/>
          <w:lang w:val="en-GB"/>
        </w:rPr>
      </w:pPr>
      <w:r w:rsidRPr="00D11DEA">
        <w:rPr>
          <w:rFonts w:asciiTheme="majorBidi" w:hAnsiTheme="majorBidi" w:cstheme="majorBidi"/>
          <w:noProof/>
          <w:sz w:val="20"/>
          <w:szCs w:val="20"/>
        </w:rPr>
        <w:drawing>
          <wp:inline distT="0" distB="0" distL="0" distR="0" wp14:anchorId="2EB7394A" wp14:editId="461D8A4C">
            <wp:extent cx="5705475" cy="1971675"/>
            <wp:effectExtent l="0" t="0" r="0" b="0"/>
            <wp:docPr id="45" name="Graphique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2036F" w:rsidRPr="003C0C1E" w:rsidRDefault="0072036F" w:rsidP="003C0C1E">
      <w:pPr>
        <w:widowControl w:val="0"/>
        <w:spacing w:before="100" w:beforeAutospacing="1" w:after="100" w:afterAutospacing="1" w:line="360" w:lineRule="auto"/>
        <w:jc w:val="center"/>
        <w:rPr>
          <w:rFonts w:asciiTheme="majorBidi" w:hAnsiTheme="majorBidi" w:cstheme="majorBidi"/>
          <w:iCs/>
          <w:sz w:val="20"/>
          <w:szCs w:val="20"/>
          <w:lang w:val="en-GB"/>
        </w:rPr>
      </w:pPr>
      <w:r w:rsidRPr="003C0C1E">
        <w:rPr>
          <w:rFonts w:asciiTheme="majorBidi" w:hAnsiTheme="majorBidi" w:cstheme="majorBidi"/>
          <w:b/>
          <w:iCs/>
          <w:sz w:val="20"/>
          <w:szCs w:val="20"/>
          <w:lang w:val="en-GB"/>
        </w:rPr>
        <w:t xml:space="preserve">Figure </w:t>
      </w:r>
      <w:r w:rsidRPr="003C0C1E">
        <w:rPr>
          <w:rFonts w:asciiTheme="majorBidi" w:hAnsiTheme="majorBidi" w:cstheme="majorBidi"/>
          <w:b/>
          <w:iCs/>
          <w:sz w:val="20"/>
          <w:szCs w:val="20"/>
        </w:rPr>
        <w:fldChar w:fldCharType="begin"/>
      </w:r>
      <w:r w:rsidRPr="003C0C1E">
        <w:rPr>
          <w:rFonts w:asciiTheme="majorBidi" w:hAnsiTheme="majorBidi" w:cstheme="majorBidi"/>
          <w:b/>
          <w:iCs/>
          <w:sz w:val="20"/>
          <w:szCs w:val="20"/>
          <w:lang w:val="en-GB"/>
        </w:rPr>
        <w:instrText xml:space="preserve"> SEQ Figure \* ARABIC </w:instrText>
      </w:r>
      <w:r w:rsidRPr="003C0C1E">
        <w:rPr>
          <w:rFonts w:asciiTheme="majorBidi" w:hAnsiTheme="majorBidi" w:cstheme="majorBidi"/>
          <w:b/>
          <w:iCs/>
          <w:sz w:val="20"/>
          <w:szCs w:val="20"/>
        </w:rPr>
        <w:fldChar w:fldCharType="separate"/>
      </w:r>
      <w:r w:rsidR="00AE2A9D">
        <w:rPr>
          <w:rFonts w:asciiTheme="majorBidi" w:hAnsiTheme="majorBidi" w:cstheme="majorBidi"/>
          <w:b/>
          <w:iCs/>
          <w:noProof/>
          <w:sz w:val="20"/>
          <w:szCs w:val="20"/>
          <w:lang w:val="en-GB"/>
        </w:rPr>
        <w:t>16</w:t>
      </w:r>
      <w:r w:rsidRPr="003C0C1E">
        <w:rPr>
          <w:rFonts w:asciiTheme="majorBidi" w:hAnsiTheme="majorBidi" w:cstheme="majorBidi"/>
          <w:b/>
          <w:iCs/>
          <w:sz w:val="20"/>
          <w:szCs w:val="20"/>
        </w:rPr>
        <w:fldChar w:fldCharType="end"/>
      </w:r>
      <w:r w:rsidRPr="003C0C1E">
        <w:rPr>
          <w:rFonts w:asciiTheme="majorBidi" w:hAnsiTheme="majorBidi" w:cstheme="majorBidi"/>
          <w:b/>
          <w:iCs/>
          <w:sz w:val="20"/>
          <w:szCs w:val="20"/>
          <w:lang w:val="en-GB"/>
        </w:rPr>
        <w:t>:</w:t>
      </w:r>
      <w:r w:rsidRPr="003C0C1E">
        <w:rPr>
          <w:rFonts w:asciiTheme="majorBidi" w:hAnsiTheme="majorBidi" w:cstheme="majorBidi"/>
          <w:iCs/>
          <w:sz w:val="20"/>
          <w:szCs w:val="20"/>
          <w:lang w:val="en-GB"/>
        </w:rPr>
        <w:t xml:space="preserve"> Organic material (OM) content</w:t>
      </w:r>
    </w:p>
    <w:p w:rsidR="0072036F" w:rsidRPr="00D11DEA" w:rsidRDefault="0072036F" w:rsidP="00D11DEA">
      <w:pPr>
        <w:pStyle w:val="ListParagraph"/>
        <w:numPr>
          <w:ilvl w:val="2"/>
          <w:numId w:val="26"/>
        </w:numPr>
        <w:spacing w:before="100" w:beforeAutospacing="1" w:after="100" w:afterAutospacing="1" w:line="360" w:lineRule="auto"/>
        <w:ind w:left="0" w:firstLine="0"/>
        <w:jc w:val="both"/>
        <w:rPr>
          <w:rFonts w:asciiTheme="majorBidi" w:eastAsia="Comic Sans MS" w:hAnsiTheme="majorBidi" w:cstheme="majorBidi"/>
          <w:b/>
          <w:i/>
          <w:sz w:val="20"/>
          <w:szCs w:val="20"/>
          <w:lang w:val="en-GB"/>
        </w:rPr>
      </w:pPr>
      <w:r w:rsidRPr="00D11DEA">
        <w:rPr>
          <w:rFonts w:asciiTheme="majorBidi" w:eastAsia="Comic Sans MS" w:hAnsiTheme="majorBidi" w:cstheme="majorBidi"/>
          <w:b/>
          <w:i/>
          <w:sz w:val="20"/>
          <w:szCs w:val="20"/>
          <w:lang w:val="en-GB"/>
        </w:rPr>
        <w:t>Exchangeable cations</w:t>
      </w:r>
    </w:p>
    <w:p w:rsidR="0072036F" w:rsidRPr="00D11DEA" w:rsidRDefault="0072036F" w:rsidP="00D11DEA">
      <w:pPr>
        <w:widowControl w:val="0"/>
        <w:spacing w:before="100" w:beforeAutospacing="1" w:after="100" w:afterAutospacing="1" w:line="360" w:lineRule="auto"/>
        <w:jc w:val="both"/>
        <w:rPr>
          <w:rFonts w:asciiTheme="majorBidi" w:eastAsia="Comic Sans MS" w:hAnsiTheme="majorBidi" w:cstheme="majorBidi"/>
          <w:bCs/>
          <w:sz w:val="20"/>
          <w:szCs w:val="20"/>
          <w:lang w:val="en-GB"/>
        </w:rPr>
      </w:pPr>
      <w:r w:rsidRPr="00D11DEA">
        <w:rPr>
          <w:rFonts w:asciiTheme="majorBidi" w:eastAsia="Comic Sans MS" w:hAnsiTheme="majorBidi" w:cstheme="majorBidi"/>
          <w:bCs/>
          <w:sz w:val="20"/>
          <w:szCs w:val="20"/>
          <w:lang w:val="en-GB"/>
        </w:rPr>
        <w:t>The cation balance in tropical soils is 76/18/6 (Ca; Mg; K). The soil samples in the two farms having been taken in a composite way, the determination of the real balance of the cations in the soil was obtained by calculating the relative average of the quantities produced by the analysis results provided by the laboratory. . In general, the different exchangeable cations K, Na, Ca and Mg have high levels in the organic farming farm compared to that of chemical farming.</w:t>
      </w:r>
    </w:p>
    <w:p w:rsidR="0072036F" w:rsidRPr="00D11DEA" w:rsidRDefault="0072036F" w:rsidP="00D11DEA">
      <w:pPr>
        <w:widowControl w:val="0"/>
        <w:spacing w:before="100" w:beforeAutospacing="1" w:after="100" w:afterAutospacing="1" w:line="360" w:lineRule="auto"/>
        <w:jc w:val="both"/>
        <w:rPr>
          <w:rFonts w:asciiTheme="majorBidi" w:eastAsia="Comic Sans MS" w:hAnsiTheme="majorBidi" w:cstheme="majorBidi"/>
          <w:sz w:val="20"/>
          <w:szCs w:val="20"/>
          <w:lang w:val="en-GB"/>
        </w:rPr>
      </w:pPr>
      <w:r w:rsidRPr="00D11DEA">
        <w:rPr>
          <w:rFonts w:asciiTheme="majorBidi" w:eastAsia="Comic Sans MS" w:hAnsiTheme="majorBidi" w:cstheme="majorBidi"/>
          <w:bCs/>
          <w:sz w:val="20"/>
          <w:szCs w:val="20"/>
          <w:lang w:val="en-GB"/>
        </w:rPr>
        <w:t xml:space="preserve">In farm 1, for the first twenty </w:t>
      </w:r>
      <w:proofErr w:type="spellStart"/>
      <w:r w:rsidRPr="00D11DEA">
        <w:rPr>
          <w:rFonts w:asciiTheme="majorBidi" w:eastAsia="Comic Sans MS" w:hAnsiTheme="majorBidi" w:cstheme="majorBidi"/>
          <w:bCs/>
          <w:sz w:val="20"/>
          <w:szCs w:val="20"/>
          <w:lang w:val="en-GB"/>
        </w:rPr>
        <w:t>centimeters</w:t>
      </w:r>
      <w:proofErr w:type="spellEnd"/>
      <w:r w:rsidRPr="00D11DEA">
        <w:rPr>
          <w:rFonts w:asciiTheme="majorBidi" w:eastAsia="Comic Sans MS" w:hAnsiTheme="majorBidi" w:cstheme="majorBidi"/>
          <w:bCs/>
          <w:sz w:val="20"/>
          <w:szCs w:val="20"/>
          <w:lang w:val="en-GB"/>
        </w:rPr>
        <w:t xml:space="preserve"> of depth, calcium is average, magnesium is high and potassium is low, with respective amounts of 7.3 </w:t>
      </w:r>
      <w:proofErr w:type="spellStart"/>
      <w:r w:rsidRPr="00D11DEA">
        <w:rPr>
          <w:rFonts w:asciiTheme="majorBidi" w:eastAsia="Comic Sans MS" w:hAnsiTheme="majorBidi" w:cstheme="majorBidi"/>
          <w:bCs/>
          <w:sz w:val="20"/>
          <w:szCs w:val="20"/>
          <w:lang w:val="en-GB"/>
        </w:rPr>
        <w:t>meq</w:t>
      </w:r>
      <w:proofErr w:type="spellEnd"/>
      <w:r w:rsidRPr="00D11DEA">
        <w:rPr>
          <w:rFonts w:asciiTheme="majorBidi" w:eastAsia="Comic Sans MS" w:hAnsiTheme="majorBidi" w:cstheme="majorBidi"/>
          <w:bCs/>
          <w:sz w:val="20"/>
          <w:szCs w:val="20"/>
          <w:lang w:val="en-GB"/>
        </w:rPr>
        <w:t xml:space="preserve">/100g, 6.24 </w:t>
      </w:r>
      <w:proofErr w:type="spellStart"/>
      <w:r w:rsidRPr="00D11DEA">
        <w:rPr>
          <w:rFonts w:asciiTheme="majorBidi" w:eastAsia="Comic Sans MS" w:hAnsiTheme="majorBidi" w:cstheme="majorBidi"/>
          <w:bCs/>
          <w:sz w:val="20"/>
          <w:szCs w:val="20"/>
          <w:lang w:val="en-GB"/>
        </w:rPr>
        <w:t>meq</w:t>
      </w:r>
      <w:proofErr w:type="spellEnd"/>
      <w:r w:rsidRPr="00D11DEA">
        <w:rPr>
          <w:rFonts w:asciiTheme="majorBidi" w:eastAsia="Comic Sans MS" w:hAnsiTheme="majorBidi" w:cstheme="majorBidi"/>
          <w:bCs/>
          <w:sz w:val="20"/>
          <w:szCs w:val="20"/>
          <w:lang w:val="en-GB"/>
        </w:rPr>
        <w:t xml:space="preserve">/100g and 0.76 </w:t>
      </w:r>
      <w:proofErr w:type="spellStart"/>
      <w:r w:rsidRPr="00D11DEA">
        <w:rPr>
          <w:rFonts w:asciiTheme="majorBidi" w:eastAsia="Comic Sans MS" w:hAnsiTheme="majorBidi" w:cstheme="majorBidi"/>
          <w:bCs/>
          <w:sz w:val="20"/>
          <w:szCs w:val="20"/>
          <w:lang w:val="en-GB"/>
        </w:rPr>
        <w:t>meq</w:t>
      </w:r>
      <w:proofErr w:type="spellEnd"/>
      <w:r w:rsidRPr="00D11DEA">
        <w:rPr>
          <w:rFonts w:asciiTheme="majorBidi" w:eastAsia="Comic Sans MS" w:hAnsiTheme="majorBidi" w:cstheme="majorBidi"/>
          <w:bCs/>
          <w:sz w:val="20"/>
          <w:szCs w:val="20"/>
          <w:lang w:val="en-GB"/>
        </w:rPr>
        <w:t xml:space="preserve">/100g. The sum of the average exchangeable bases of the soil is 14.63 </w:t>
      </w:r>
      <w:proofErr w:type="spellStart"/>
      <w:r w:rsidRPr="00D11DEA">
        <w:rPr>
          <w:rFonts w:asciiTheme="majorBidi" w:eastAsia="Comic Sans MS" w:hAnsiTheme="majorBidi" w:cstheme="majorBidi"/>
          <w:bCs/>
          <w:sz w:val="20"/>
          <w:szCs w:val="20"/>
          <w:lang w:val="en-GB"/>
        </w:rPr>
        <w:t>meq</w:t>
      </w:r>
      <w:proofErr w:type="spellEnd"/>
      <w:r w:rsidRPr="00D11DEA">
        <w:rPr>
          <w:rFonts w:asciiTheme="majorBidi" w:eastAsia="Comic Sans MS" w:hAnsiTheme="majorBidi" w:cstheme="majorBidi"/>
          <w:bCs/>
          <w:sz w:val="20"/>
          <w:szCs w:val="20"/>
          <w:lang w:val="en-GB"/>
        </w:rPr>
        <w:t xml:space="preserve">/100g with a real cation balance of 51/43/5. These proportions are reduced by a third in the following 20 cm of depth with the exception of potassium with precisely 5.7 </w:t>
      </w:r>
      <w:proofErr w:type="spellStart"/>
      <w:r w:rsidRPr="00D11DEA">
        <w:rPr>
          <w:rFonts w:asciiTheme="majorBidi" w:eastAsia="Comic Sans MS" w:hAnsiTheme="majorBidi" w:cstheme="majorBidi"/>
          <w:bCs/>
          <w:sz w:val="20"/>
          <w:szCs w:val="20"/>
          <w:lang w:val="en-GB"/>
        </w:rPr>
        <w:t>meq</w:t>
      </w:r>
      <w:proofErr w:type="spellEnd"/>
      <w:r w:rsidRPr="00D11DEA">
        <w:rPr>
          <w:rFonts w:asciiTheme="majorBidi" w:eastAsia="Comic Sans MS" w:hAnsiTheme="majorBidi" w:cstheme="majorBidi"/>
          <w:bCs/>
          <w:sz w:val="20"/>
          <w:szCs w:val="20"/>
          <w:lang w:val="en-GB"/>
        </w:rPr>
        <w:t xml:space="preserve">/100g for calcium, 4.96 </w:t>
      </w:r>
      <w:proofErr w:type="spellStart"/>
      <w:r w:rsidRPr="00D11DEA">
        <w:rPr>
          <w:rFonts w:asciiTheme="majorBidi" w:eastAsia="Comic Sans MS" w:hAnsiTheme="majorBidi" w:cstheme="majorBidi"/>
          <w:bCs/>
          <w:sz w:val="20"/>
          <w:szCs w:val="20"/>
          <w:lang w:val="en-GB"/>
        </w:rPr>
        <w:t>meq</w:t>
      </w:r>
      <w:proofErr w:type="spellEnd"/>
      <w:r w:rsidRPr="00D11DEA">
        <w:rPr>
          <w:rFonts w:asciiTheme="majorBidi" w:eastAsia="Comic Sans MS" w:hAnsiTheme="majorBidi" w:cstheme="majorBidi"/>
          <w:bCs/>
          <w:sz w:val="20"/>
          <w:szCs w:val="20"/>
          <w:lang w:val="en-GB"/>
        </w:rPr>
        <w:t xml:space="preserve">/100g of magnesium and 0.8 </w:t>
      </w:r>
      <w:proofErr w:type="spellStart"/>
      <w:r w:rsidRPr="00D11DEA">
        <w:rPr>
          <w:rFonts w:asciiTheme="majorBidi" w:eastAsia="Comic Sans MS" w:hAnsiTheme="majorBidi" w:cstheme="majorBidi"/>
          <w:bCs/>
          <w:sz w:val="20"/>
          <w:szCs w:val="20"/>
          <w:lang w:val="en-GB"/>
        </w:rPr>
        <w:t>meq</w:t>
      </w:r>
      <w:proofErr w:type="spellEnd"/>
      <w:r w:rsidRPr="00D11DEA">
        <w:rPr>
          <w:rFonts w:asciiTheme="majorBidi" w:eastAsia="Comic Sans MS" w:hAnsiTheme="majorBidi" w:cstheme="majorBidi"/>
          <w:bCs/>
          <w:sz w:val="20"/>
          <w:szCs w:val="20"/>
          <w:lang w:val="en-GB"/>
        </w:rPr>
        <w:t xml:space="preserve">/100g of potassium. The sum of the exchangeable bases being 11.79 </w:t>
      </w:r>
      <w:proofErr w:type="spellStart"/>
      <w:r w:rsidRPr="00D11DEA">
        <w:rPr>
          <w:rFonts w:asciiTheme="majorBidi" w:eastAsia="Comic Sans MS" w:hAnsiTheme="majorBidi" w:cstheme="majorBidi"/>
          <w:bCs/>
          <w:sz w:val="20"/>
          <w:szCs w:val="20"/>
          <w:lang w:val="en-GB"/>
        </w:rPr>
        <w:t>meq</w:t>
      </w:r>
      <w:proofErr w:type="spellEnd"/>
      <w:r w:rsidRPr="00D11DEA">
        <w:rPr>
          <w:rFonts w:asciiTheme="majorBidi" w:eastAsia="Comic Sans MS" w:hAnsiTheme="majorBidi" w:cstheme="majorBidi"/>
          <w:bCs/>
          <w:sz w:val="20"/>
          <w:szCs w:val="20"/>
          <w:lang w:val="en-GB"/>
        </w:rPr>
        <w:t xml:space="preserve">/100g, for </w:t>
      </w:r>
      <w:proofErr w:type="gramStart"/>
      <w:r w:rsidRPr="00D11DEA">
        <w:rPr>
          <w:rFonts w:asciiTheme="majorBidi" w:eastAsia="Comic Sans MS" w:hAnsiTheme="majorBidi" w:cstheme="majorBidi"/>
          <w:bCs/>
          <w:sz w:val="20"/>
          <w:szCs w:val="20"/>
          <w:lang w:val="en-GB"/>
        </w:rPr>
        <w:t>an equilibrium</w:t>
      </w:r>
      <w:proofErr w:type="gramEnd"/>
      <w:r w:rsidRPr="00D11DEA">
        <w:rPr>
          <w:rFonts w:asciiTheme="majorBidi" w:eastAsia="Comic Sans MS" w:hAnsiTheme="majorBidi" w:cstheme="majorBidi"/>
          <w:bCs/>
          <w:sz w:val="20"/>
          <w:szCs w:val="20"/>
          <w:lang w:val="en-GB"/>
        </w:rPr>
        <w:t xml:space="preserve"> of 49/43/6. This increase in potassium at this level is due to the excessive use of nitrogenous mineral fertilizers, in particular ammonium sulphate which provides 28% of </w:t>
      </w:r>
      <w:proofErr w:type="spellStart"/>
      <w:r w:rsidRPr="00D11DEA">
        <w:rPr>
          <w:rFonts w:asciiTheme="majorBidi" w:eastAsia="Comic Sans MS" w:hAnsiTheme="majorBidi" w:cstheme="majorBidi"/>
          <w:bCs/>
          <w:sz w:val="20"/>
          <w:szCs w:val="20"/>
          <w:lang w:val="en-GB"/>
        </w:rPr>
        <w:t>ammoniacal</w:t>
      </w:r>
      <w:proofErr w:type="spellEnd"/>
      <w:r w:rsidRPr="00D11DEA">
        <w:rPr>
          <w:rFonts w:asciiTheme="majorBidi" w:eastAsia="Comic Sans MS" w:hAnsiTheme="majorBidi" w:cstheme="majorBidi"/>
          <w:bCs/>
          <w:sz w:val="20"/>
          <w:szCs w:val="20"/>
          <w:lang w:val="en-GB"/>
        </w:rPr>
        <w:t xml:space="preserve"> nitrogen due to its formulation in the soil, but also a lot of hydrogen ions which come expel potassium and calcium from the clay-</w:t>
      </w:r>
      <w:proofErr w:type="spellStart"/>
      <w:r w:rsidRPr="00D11DEA">
        <w:rPr>
          <w:rFonts w:asciiTheme="majorBidi" w:eastAsia="Comic Sans MS" w:hAnsiTheme="majorBidi" w:cstheme="majorBidi"/>
          <w:bCs/>
          <w:sz w:val="20"/>
          <w:szCs w:val="20"/>
          <w:lang w:val="en-GB"/>
        </w:rPr>
        <w:t>humic</w:t>
      </w:r>
      <w:proofErr w:type="spellEnd"/>
      <w:r w:rsidRPr="00D11DEA">
        <w:rPr>
          <w:rFonts w:asciiTheme="majorBidi" w:eastAsia="Comic Sans MS" w:hAnsiTheme="majorBidi" w:cstheme="majorBidi"/>
          <w:bCs/>
          <w:sz w:val="20"/>
          <w:szCs w:val="20"/>
          <w:lang w:val="en-GB"/>
        </w:rPr>
        <w:t xml:space="preserve"> complex to relegate it deeper (fig. 18).</w:t>
      </w:r>
      <w:r w:rsidRPr="00D11DEA">
        <w:rPr>
          <w:rFonts w:asciiTheme="majorBidi" w:eastAsia="Comic Sans MS" w:hAnsiTheme="majorBidi" w:cstheme="majorBidi"/>
          <w:sz w:val="20"/>
          <w:szCs w:val="20"/>
          <w:lang w:val="en-GB"/>
        </w:rPr>
        <w:t xml:space="preserve"> </w:t>
      </w:r>
    </w:p>
    <w:p w:rsidR="0072036F" w:rsidRPr="00D11DEA" w:rsidRDefault="0072036F" w:rsidP="003C0C1E">
      <w:pPr>
        <w:widowControl w:val="0"/>
        <w:spacing w:before="100" w:beforeAutospacing="1" w:after="100" w:afterAutospacing="1" w:line="360" w:lineRule="auto"/>
        <w:jc w:val="center"/>
        <w:rPr>
          <w:rFonts w:asciiTheme="majorBidi" w:hAnsiTheme="majorBidi" w:cstheme="majorBidi"/>
          <w:sz w:val="20"/>
          <w:szCs w:val="20"/>
        </w:rPr>
      </w:pPr>
      <w:r w:rsidRPr="00D11DEA">
        <w:rPr>
          <w:rFonts w:asciiTheme="majorBidi" w:hAnsiTheme="majorBidi" w:cstheme="majorBidi"/>
          <w:noProof/>
          <w:sz w:val="20"/>
          <w:szCs w:val="20"/>
        </w:rPr>
        <w:lastRenderedPageBreak/>
        <w:drawing>
          <wp:inline distT="0" distB="0" distL="0" distR="0" wp14:anchorId="764F6B36" wp14:editId="5FD0DC25">
            <wp:extent cx="5915025" cy="3981450"/>
            <wp:effectExtent l="0" t="0" r="0" b="0"/>
            <wp:docPr id="47" name="Graphique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2036F" w:rsidRPr="003C0C1E" w:rsidRDefault="0072036F" w:rsidP="003C0C1E">
      <w:pPr>
        <w:widowControl w:val="0"/>
        <w:spacing w:before="100" w:beforeAutospacing="1" w:after="100" w:afterAutospacing="1" w:line="360" w:lineRule="auto"/>
        <w:jc w:val="center"/>
        <w:rPr>
          <w:rFonts w:asciiTheme="majorBidi" w:eastAsia="Comic Sans MS" w:hAnsiTheme="majorBidi" w:cstheme="majorBidi"/>
          <w:iCs/>
          <w:sz w:val="20"/>
          <w:szCs w:val="20"/>
          <w:lang w:val="en-GB"/>
        </w:rPr>
      </w:pPr>
      <w:bookmarkStart w:id="10" w:name="_Toc116023704"/>
      <w:r w:rsidRPr="003C0C1E">
        <w:rPr>
          <w:rFonts w:asciiTheme="majorBidi" w:hAnsiTheme="majorBidi" w:cstheme="majorBidi"/>
          <w:b/>
          <w:iCs/>
          <w:sz w:val="20"/>
          <w:szCs w:val="20"/>
          <w:lang w:val="en-GB"/>
        </w:rPr>
        <w:t xml:space="preserve">Figure </w:t>
      </w:r>
      <w:r w:rsidRPr="003C0C1E">
        <w:rPr>
          <w:rFonts w:asciiTheme="majorBidi" w:hAnsiTheme="majorBidi" w:cstheme="majorBidi"/>
          <w:b/>
          <w:iCs/>
          <w:sz w:val="20"/>
          <w:szCs w:val="20"/>
        </w:rPr>
        <w:fldChar w:fldCharType="begin"/>
      </w:r>
      <w:r w:rsidRPr="003C0C1E">
        <w:rPr>
          <w:rFonts w:asciiTheme="majorBidi" w:hAnsiTheme="majorBidi" w:cstheme="majorBidi"/>
          <w:b/>
          <w:iCs/>
          <w:sz w:val="20"/>
          <w:szCs w:val="20"/>
          <w:lang w:val="en-GB"/>
        </w:rPr>
        <w:instrText xml:space="preserve"> SEQ Figure \* ARABIC </w:instrText>
      </w:r>
      <w:r w:rsidRPr="003C0C1E">
        <w:rPr>
          <w:rFonts w:asciiTheme="majorBidi" w:hAnsiTheme="majorBidi" w:cstheme="majorBidi"/>
          <w:b/>
          <w:iCs/>
          <w:sz w:val="20"/>
          <w:szCs w:val="20"/>
        </w:rPr>
        <w:fldChar w:fldCharType="separate"/>
      </w:r>
      <w:r w:rsidR="00AE2A9D">
        <w:rPr>
          <w:rFonts w:asciiTheme="majorBidi" w:hAnsiTheme="majorBidi" w:cstheme="majorBidi"/>
          <w:b/>
          <w:iCs/>
          <w:noProof/>
          <w:sz w:val="20"/>
          <w:szCs w:val="20"/>
          <w:lang w:val="en-GB"/>
        </w:rPr>
        <w:t>17</w:t>
      </w:r>
      <w:r w:rsidRPr="003C0C1E">
        <w:rPr>
          <w:rFonts w:asciiTheme="majorBidi" w:hAnsiTheme="majorBidi" w:cstheme="majorBidi"/>
          <w:b/>
          <w:iCs/>
          <w:sz w:val="20"/>
          <w:szCs w:val="20"/>
        </w:rPr>
        <w:fldChar w:fldCharType="end"/>
      </w:r>
      <w:r w:rsidRPr="003C0C1E">
        <w:rPr>
          <w:rFonts w:asciiTheme="majorBidi" w:hAnsiTheme="majorBidi" w:cstheme="majorBidi"/>
          <w:b/>
          <w:iCs/>
          <w:sz w:val="20"/>
          <w:szCs w:val="20"/>
          <w:lang w:val="en-GB"/>
        </w:rPr>
        <w:t>:</w:t>
      </w:r>
      <w:r w:rsidRPr="003C0C1E">
        <w:rPr>
          <w:rFonts w:asciiTheme="majorBidi" w:hAnsiTheme="majorBidi" w:cstheme="majorBidi"/>
          <w:iCs/>
          <w:sz w:val="20"/>
          <w:szCs w:val="20"/>
          <w:lang w:val="en-GB"/>
        </w:rPr>
        <w:t xml:space="preserve"> </w:t>
      </w:r>
      <w:bookmarkEnd w:id="10"/>
      <w:r w:rsidRPr="003C0C1E">
        <w:rPr>
          <w:rFonts w:asciiTheme="majorBidi" w:hAnsiTheme="majorBidi" w:cstheme="majorBidi"/>
          <w:iCs/>
          <w:sz w:val="20"/>
          <w:szCs w:val="20"/>
          <w:lang w:val="en-GB"/>
        </w:rPr>
        <w:t>Exchangeable cations</w:t>
      </w:r>
    </w:p>
    <w:p w:rsidR="0072036F" w:rsidRPr="00D11DEA" w:rsidRDefault="0072036F" w:rsidP="00D11DEA">
      <w:pPr>
        <w:widowControl w:val="0"/>
        <w:spacing w:before="100" w:beforeAutospacing="1" w:after="100" w:afterAutospacing="1" w:line="360" w:lineRule="auto"/>
        <w:jc w:val="both"/>
        <w:rPr>
          <w:rFonts w:asciiTheme="majorBidi" w:eastAsia="Comic Sans MS" w:hAnsiTheme="majorBidi" w:cstheme="majorBidi"/>
          <w:sz w:val="20"/>
          <w:szCs w:val="20"/>
          <w:lang w:val="en-GB"/>
        </w:rPr>
      </w:pPr>
      <w:r w:rsidRPr="00D11DEA">
        <w:rPr>
          <w:rFonts w:asciiTheme="majorBidi" w:eastAsia="Comic Sans MS" w:hAnsiTheme="majorBidi" w:cstheme="majorBidi"/>
          <w:sz w:val="20"/>
          <w:szCs w:val="20"/>
          <w:lang w:val="en-GB"/>
        </w:rPr>
        <w:t xml:space="preserve">The same phenomenon occurs with copper oxide and hydroxide residues which are used in this farm to produce market gardening. Copper deposits on the surface and infiltrates the soil to replace potassium and calcium in the clay-humus complex by isomorphic substitutions. We find ourselves gradually over time with more and more hydrogen and copper ions in the soil. This exposes the plant to copper toxicity in the long run. This operation decreases the pH of the soil in the market gardening farm, bringing it from 7 to 6.9 and 6.7 in places in the farm and increases the exchangeable acidity. The equilibrium values ​​of the exchangeable bases in this soil do not reach the ideal level, in particular with a deficit of 17.69 </w:t>
      </w:r>
      <w:proofErr w:type="spellStart"/>
      <w:r w:rsidRPr="00D11DEA">
        <w:rPr>
          <w:rFonts w:asciiTheme="majorBidi" w:eastAsia="Comic Sans MS" w:hAnsiTheme="majorBidi" w:cstheme="majorBidi"/>
          <w:sz w:val="20"/>
          <w:szCs w:val="20"/>
          <w:lang w:val="en-GB"/>
        </w:rPr>
        <w:t>meq</w:t>
      </w:r>
      <w:proofErr w:type="spellEnd"/>
      <w:r w:rsidRPr="00D11DEA">
        <w:rPr>
          <w:rFonts w:asciiTheme="majorBidi" w:eastAsia="Comic Sans MS" w:hAnsiTheme="majorBidi" w:cstheme="majorBidi"/>
          <w:sz w:val="20"/>
          <w:szCs w:val="20"/>
          <w:lang w:val="en-GB"/>
        </w:rPr>
        <w:t xml:space="preserve">/100g between 0 to 20 cm and 14.33 </w:t>
      </w:r>
      <w:proofErr w:type="spellStart"/>
      <w:r w:rsidRPr="00D11DEA">
        <w:rPr>
          <w:rFonts w:asciiTheme="majorBidi" w:eastAsia="Comic Sans MS" w:hAnsiTheme="majorBidi" w:cstheme="majorBidi"/>
          <w:sz w:val="20"/>
          <w:szCs w:val="20"/>
          <w:lang w:val="en-GB"/>
        </w:rPr>
        <w:t>meq</w:t>
      </w:r>
      <w:proofErr w:type="spellEnd"/>
      <w:r w:rsidRPr="00D11DEA">
        <w:rPr>
          <w:rFonts w:asciiTheme="majorBidi" w:eastAsia="Comic Sans MS" w:hAnsiTheme="majorBidi" w:cstheme="majorBidi"/>
          <w:sz w:val="20"/>
          <w:szCs w:val="20"/>
          <w:lang w:val="en-GB"/>
        </w:rPr>
        <w:t xml:space="preserve">/100g from 20 to 40 cm for calcium, and finally 1.21 </w:t>
      </w:r>
      <w:proofErr w:type="spellStart"/>
      <w:r w:rsidRPr="00D11DEA">
        <w:rPr>
          <w:rFonts w:asciiTheme="majorBidi" w:eastAsia="Comic Sans MS" w:hAnsiTheme="majorBidi" w:cstheme="majorBidi"/>
          <w:sz w:val="20"/>
          <w:szCs w:val="20"/>
          <w:lang w:val="en-GB"/>
        </w:rPr>
        <w:t>meq</w:t>
      </w:r>
      <w:proofErr w:type="spellEnd"/>
      <w:r w:rsidRPr="00D11DEA">
        <w:rPr>
          <w:rFonts w:asciiTheme="majorBidi" w:eastAsia="Comic Sans MS" w:hAnsiTheme="majorBidi" w:cstheme="majorBidi"/>
          <w:sz w:val="20"/>
          <w:szCs w:val="20"/>
          <w:lang w:val="en-GB"/>
        </w:rPr>
        <w:t>/100g for potassium from 0 to 20 cm depth.</w:t>
      </w:r>
    </w:p>
    <w:p w:rsidR="0072036F" w:rsidRPr="00D11DEA" w:rsidRDefault="0072036F" w:rsidP="00D11DEA">
      <w:pPr>
        <w:widowControl w:val="0"/>
        <w:spacing w:before="100" w:beforeAutospacing="1" w:after="100" w:afterAutospacing="1" w:line="360" w:lineRule="auto"/>
        <w:jc w:val="both"/>
        <w:rPr>
          <w:rFonts w:asciiTheme="majorBidi" w:eastAsia="Comic Sans MS" w:hAnsiTheme="majorBidi" w:cstheme="majorBidi"/>
          <w:sz w:val="20"/>
          <w:szCs w:val="20"/>
          <w:lang w:val="en-GB"/>
        </w:rPr>
      </w:pPr>
      <w:r w:rsidRPr="00D11DEA">
        <w:rPr>
          <w:rFonts w:asciiTheme="majorBidi" w:eastAsia="Comic Sans MS" w:hAnsiTheme="majorBidi" w:cstheme="majorBidi"/>
          <w:sz w:val="20"/>
          <w:szCs w:val="20"/>
          <w:lang w:val="en-GB"/>
        </w:rPr>
        <w:t xml:space="preserve">This permanent deficit pushes the producer to use on a regular basis other complex granular fertilizers rich in Calcium and foliar formulations to meet crop needs each campaign. This has the effect of slowly but gradually deteriorating the fertility of his farm. These additions make it possible to reach approximately the quantities of 24.99 </w:t>
      </w:r>
      <w:proofErr w:type="spellStart"/>
      <w:r w:rsidRPr="00D11DEA">
        <w:rPr>
          <w:rFonts w:asciiTheme="majorBidi" w:eastAsia="Comic Sans MS" w:hAnsiTheme="majorBidi" w:cstheme="majorBidi"/>
          <w:sz w:val="20"/>
          <w:szCs w:val="20"/>
          <w:lang w:val="en-GB"/>
        </w:rPr>
        <w:t>meq</w:t>
      </w:r>
      <w:proofErr w:type="spellEnd"/>
      <w:r w:rsidRPr="00D11DEA">
        <w:rPr>
          <w:rFonts w:asciiTheme="majorBidi" w:eastAsia="Comic Sans MS" w:hAnsiTheme="majorBidi" w:cstheme="majorBidi"/>
          <w:sz w:val="20"/>
          <w:szCs w:val="20"/>
          <w:lang w:val="en-GB"/>
        </w:rPr>
        <w:t xml:space="preserve">/100g and 20.02 </w:t>
      </w:r>
      <w:proofErr w:type="spellStart"/>
      <w:r w:rsidRPr="00D11DEA">
        <w:rPr>
          <w:rFonts w:asciiTheme="majorBidi" w:eastAsia="Comic Sans MS" w:hAnsiTheme="majorBidi" w:cstheme="majorBidi"/>
          <w:sz w:val="20"/>
          <w:szCs w:val="20"/>
          <w:lang w:val="en-GB"/>
        </w:rPr>
        <w:t>meq</w:t>
      </w:r>
      <w:proofErr w:type="spellEnd"/>
      <w:r w:rsidRPr="00D11DEA">
        <w:rPr>
          <w:rFonts w:asciiTheme="majorBidi" w:eastAsia="Comic Sans MS" w:hAnsiTheme="majorBidi" w:cstheme="majorBidi"/>
          <w:sz w:val="20"/>
          <w:szCs w:val="20"/>
          <w:lang w:val="en-GB"/>
        </w:rPr>
        <w:t xml:space="preserve">/100g for calcium, respectively from 0 to 20 cm and from 20 to 40 cm; and 1.97 </w:t>
      </w:r>
      <w:proofErr w:type="spellStart"/>
      <w:r w:rsidRPr="00D11DEA">
        <w:rPr>
          <w:rFonts w:asciiTheme="majorBidi" w:eastAsia="Comic Sans MS" w:hAnsiTheme="majorBidi" w:cstheme="majorBidi"/>
          <w:sz w:val="20"/>
          <w:szCs w:val="20"/>
          <w:lang w:val="en-GB"/>
        </w:rPr>
        <w:t>meq</w:t>
      </w:r>
      <w:proofErr w:type="spellEnd"/>
      <w:r w:rsidRPr="00D11DEA">
        <w:rPr>
          <w:rFonts w:asciiTheme="majorBidi" w:eastAsia="Comic Sans MS" w:hAnsiTheme="majorBidi" w:cstheme="majorBidi"/>
          <w:sz w:val="20"/>
          <w:szCs w:val="20"/>
          <w:lang w:val="en-GB"/>
        </w:rPr>
        <w:t>/100g for potassium only from 0 to 20 cm depth. The soil must first take its own quantities of mineral elements to reconstitute itself after each harvest extraction, the farm of farm 1 is therefore constantly in deficit. This creates a progressive dependence which becomes addictive over time, for the use of synthetic chemical fertilizers on the grounds of obtaining immediate results for the satisfaction of the needs of cultivated plants.</w:t>
      </w:r>
    </w:p>
    <w:p w:rsidR="0072036F" w:rsidRPr="00D11DEA" w:rsidRDefault="0072036F" w:rsidP="00D11DEA">
      <w:pPr>
        <w:widowControl w:val="0"/>
        <w:spacing w:before="100" w:beforeAutospacing="1" w:after="100" w:afterAutospacing="1" w:line="360" w:lineRule="auto"/>
        <w:jc w:val="both"/>
        <w:rPr>
          <w:rFonts w:asciiTheme="majorBidi" w:eastAsia="Comic Sans MS" w:hAnsiTheme="majorBidi" w:cstheme="majorBidi"/>
          <w:sz w:val="20"/>
          <w:szCs w:val="20"/>
          <w:lang w:val="en-GB"/>
        </w:rPr>
      </w:pPr>
      <w:r w:rsidRPr="00D11DEA">
        <w:rPr>
          <w:rFonts w:asciiTheme="majorBidi" w:eastAsia="Comic Sans MS" w:hAnsiTheme="majorBidi" w:cstheme="majorBidi"/>
          <w:sz w:val="20"/>
          <w:szCs w:val="20"/>
          <w:lang w:val="en-GB"/>
        </w:rPr>
        <w:t xml:space="preserve">In farm 2, the soil contains an average of 9.88 </w:t>
      </w:r>
      <w:proofErr w:type="spellStart"/>
      <w:r w:rsidRPr="00D11DEA">
        <w:rPr>
          <w:rFonts w:asciiTheme="majorBidi" w:eastAsia="Comic Sans MS" w:hAnsiTheme="majorBidi" w:cstheme="majorBidi"/>
          <w:sz w:val="20"/>
          <w:szCs w:val="20"/>
          <w:lang w:val="en-GB"/>
        </w:rPr>
        <w:t>meq</w:t>
      </w:r>
      <w:proofErr w:type="spellEnd"/>
      <w:r w:rsidRPr="00D11DEA">
        <w:rPr>
          <w:rFonts w:asciiTheme="majorBidi" w:eastAsia="Comic Sans MS" w:hAnsiTheme="majorBidi" w:cstheme="majorBidi"/>
          <w:sz w:val="20"/>
          <w:szCs w:val="20"/>
          <w:lang w:val="en-GB"/>
        </w:rPr>
        <w:t xml:space="preserve">/100g of calcium, 6.68 </w:t>
      </w:r>
      <w:proofErr w:type="spellStart"/>
      <w:r w:rsidRPr="00D11DEA">
        <w:rPr>
          <w:rFonts w:asciiTheme="majorBidi" w:eastAsia="Comic Sans MS" w:hAnsiTheme="majorBidi" w:cstheme="majorBidi"/>
          <w:sz w:val="20"/>
          <w:szCs w:val="20"/>
          <w:lang w:val="en-GB"/>
        </w:rPr>
        <w:t>meq</w:t>
      </w:r>
      <w:proofErr w:type="spellEnd"/>
      <w:r w:rsidRPr="00D11DEA">
        <w:rPr>
          <w:rFonts w:asciiTheme="majorBidi" w:eastAsia="Comic Sans MS" w:hAnsiTheme="majorBidi" w:cstheme="majorBidi"/>
          <w:sz w:val="20"/>
          <w:szCs w:val="20"/>
          <w:lang w:val="en-GB"/>
        </w:rPr>
        <w:t xml:space="preserve">/100g of magnesium and 1.59 </w:t>
      </w:r>
      <w:proofErr w:type="spellStart"/>
      <w:r w:rsidRPr="00D11DEA">
        <w:rPr>
          <w:rFonts w:asciiTheme="majorBidi" w:eastAsia="Comic Sans MS" w:hAnsiTheme="majorBidi" w:cstheme="majorBidi"/>
          <w:sz w:val="20"/>
          <w:szCs w:val="20"/>
          <w:lang w:val="en-GB"/>
        </w:rPr>
        <w:t>meq</w:t>
      </w:r>
      <w:proofErr w:type="spellEnd"/>
      <w:r w:rsidRPr="00D11DEA">
        <w:rPr>
          <w:rFonts w:asciiTheme="majorBidi" w:eastAsia="Comic Sans MS" w:hAnsiTheme="majorBidi" w:cstheme="majorBidi"/>
          <w:sz w:val="20"/>
          <w:szCs w:val="20"/>
          <w:lang w:val="en-GB"/>
        </w:rPr>
        <w:t xml:space="preserve">/100g of potassium from 0 to 20 cm. These amounts are medium for calcium, high for magnesium and </w:t>
      </w:r>
      <w:r w:rsidRPr="00D11DEA">
        <w:rPr>
          <w:rFonts w:asciiTheme="majorBidi" w:eastAsia="Comic Sans MS" w:hAnsiTheme="majorBidi" w:cstheme="majorBidi"/>
          <w:sz w:val="20"/>
          <w:szCs w:val="20"/>
          <w:lang w:val="en-GB"/>
        </w:rPr>
        <w:lastRenderedPageBreak/>
        <w:t xml:space="preserve">finally high for potassium. The sum of the real exchangeable bases is 18.43 </w:t>
      </w:r>
      <w:proofErr w:type="spellStart"/>
      <w:r w:rsidRPr="00D11DEA">
        <w:rPr>
          <w:rFonts w:asciiTheme="majorBidi" w:eastAsia="Comic Sans MS" w:hAnsiTheme="majorBidi" w:cstheme="majorBidi"/>
          <w:sz w:val="20"/>
          <w:szCs w:val="20"/>
          <w:lang w:val="en-GB"/>
        </w:rPr>
        <w:t>meq</w:t>
      </w:r>
      <w:proofErr w:type="spellEnd"/>
      <w:r w:rsidRPr="00D11DEA">
        <w:rPr>
          <w:rFonts w:asciiTheme="majorBidi" w:eastAsia="Comic Sans MS" w:hAnsiTheme="majorBidi" w:cstheme="majorBidi"/>
          <w:sz w:val="20"/>
          <w:szCs w:val="20"/>
          <w:lang w:val="en-GB"/>
        </w:rPr>
        <w:t>/100 g at this depth, for a cation balance of 54/36/8. Magnesium and potassium are present at proportions above the standard for magnesium and slightly above the level for potassium. The deficit of calcium in this soil is meanwhile glaring.</w:t>
      </w:r>
    </w:p>
    <w:p w:rsidR="0072036F" w:rsidRPr="00D11DEA" w:rsidRDefault="0072036F" w:rsidP="00D11DEA">
      <w:pPr>
        <w:widowControl w:val="0"/>
        <w:spacing w:before="100" w:beforeAutospacing="1" w:after="100" w:afterAutospacing="1" w:line="360" w:lineRule="auto"/>
        <w:jc w:val="both"/>
        <w:rPr>
          <w:rFonts w:asciiTheme="majorBidi" w:eastAsia="Comic Sans MS" w:hAnsiTheme="majorBidi" w:cstheme="majorBidi"/>
          <w:sz w:val="20"/>
          <w:szCs w:val="20"/>
          <w:lang w:val="en-GB"/>
        </w:rPr>
      </w:pPr>
      <w:r w:rsidRPr="00D11DEA">
        <w:rPr>
          <w:rFonts w:asciiTheme="majorBidi" w:eastAsia="Comic Sans MS" w:hAnsiTheme="majorBidi" w:cstheme="majorBidi"/>
          <w:sz w:val="20"/>
          <w:szCs w:val="20"/>
          <w:lang w:val="en-GB"/>
        </w:rPr>
        <w:t xml:space="preserve">The observation is the same for the next 20 to 40 cm depth where the calculations show that the calcium is average with 6.44 </w:t>
      </w:r>
      <w:proofErr w:type="spellStart"/>
      <w:r w:rsidRPr="00D11DEA">
        <w:rPr>
          <w:rFonts w:asciiTheme="majorBidi" w:eastAsia="Comic Sans MS" w:hAnsiTheme="majorBidi" w:cstheme="majorBidi"/>
          <w:sz w:val="20"/>
          <w:szCs w:val="20"/>
          <w:lang w:val="en-GB"/>
        </w:rPr>
        <w:t>meq</w:t>
      </w:r>
      <w:proofErr w:type="spellEnd"/>
      <w:r w:rsidRPr="00D11DEA">
        <w:rPr>
          <w:rFonts w:asciiTheme="majorBidi" w:eastAsia="Comic Sans MS" w:hAnsiTheme="majorBidi" w:cstheme="majorBidi"/>
          <w:sz w:val="20"/>
          <w:szCs w:val="20"/>
          <w:lang w:val="en-GB"/>
        </w:rPr>
        <w:t xml:space="preserve">/100g, the average magnesium also with 2.44 </w:t>
      </w:r>
      <w:proofErr w:type="spellStart"/>
      <w:r w:rsidRPr="00D11DEA">
        <w:rPr>
          <w:rFonts w:asciiTheme="majorBidi" w:eastAsia="Comic Sans MS" w:hAnsiTheme="majorBidi" w:cstheme="majorBidi"/>
          <w:sz w:val="20"/>
          <w:szCs w:val="20"/>
          <w:lang w:val="en-GB"/>
        </w:rPr>
        <w:t>meq</w:t>
      </w:r>
      <w:proofErr w:type="spellEnd"/>
      <w:r w:rsidRPr="00D11DEA">
        <w:rPr>
          <w:rFonts w:asciiTheme="majorBidi" w:eastAsia="Comic Sans MS" w:hAnsiTheme="majorBidi" w:cstheme="majorBidi"/>
          <w:sz w:val="20"/>
          <w:szCs w:val="20"/>
          <w:lang w:val="en-GB"/>
        </w:rPr>
        <w:t xml:space="preserve">/100g, and the potassium very high for 3.44 </w:t>
      </w:r>
      <w:proofErr w:type="spellStart"/>
      <w:r w:rsidRPr="00D11DEA">
        <w:rPr>
          <w:rFonts w:asciiTheme="majorBidi" w:eastAsia="Comic Sans MS" w:hAnsiTheme="majorBidi" w:cstheme="majorBidi"/>
          <w:sz w:val="20"/>
          <w:szCs w:val="20"/>
          <w:lang w:val="en-GB"/>
        </w:rPr>
        <w:t>meq</w:t>
      </w:r>
      <w:proofErr w:type="spellEnd"/>
      <w:r w:rsidRPr="00D11DEA">
        <w:rPr>
          <w:rFonts w:asciiTheme="majorBidi" w:eastAsia="Comic Sans MS" w:hAnsiTheme="majorBidi" w:cstheme="majorBidi"/>
          <w:sz w:val="20"/>
          <w:szCs w:val="20"/>
          <w:lang w:val="en-GB"/>
        </w:rPr>
        <w:t>/100g of soil. The balance obtained at this level is 52/19/27. The proportion of potassium is much higher than the desired level. Magnesium is very average, slightly above the norm and calcium, although below the desired percentage, is moderately present in the complex. The amounts of magnesium decrease by half, and calcium almost by a third, from 20 to 40 cm, due to the regular cultivation of speculations whose root system is very dense and operates more at this depth.</w:t>
      </w:r>
    </w:p>
    <w:p w:rsidR="0072036F" w:rsidRPr="00D11DEA" w:rsidRDefault="0072036F" w:rsidP="00D11DEA">
      <w:pPr>
        <w:widowControl w:val="0"/>
        <w:spacing w:before="100" w:beforeAutospacing="1" w:after="100" w:afterAutospacing="1" w:line="360" w:lineRule="auto"/>
        <w:jc w:val="both"/>
        <w:rPr>
          <w:rFonts w:asciiTheme="majorBidi" w:eastAsia="Comic Sans MS" w:hAnsiTheme="majorBidi" w:cstheme="majorBidi"/>
          <w:sz w:val="20"/>
          <w:szCs w:val="20"/>
          <w:lang w:val="en-GB"/>
        </w:rPr>
      </w:pPr>
      <w:r w:rsidRPr="00D11DEA">
        <w:rPr>
          <w:rFonts w:asciiTheme="majorBidi" w:eastAsia="Comic Sans MS" w:hAnsiTheme="majorBidi" w:cstheme="majorBidi"/>
          <w:sz w:val="20"/>
          <w:szCs w:val="20"/>
          <w:lang w:val="en-GB"/>
        </w:rPr>
        <w:t>In view of the topographic position of this farm, we understand that large quantities of potassium, the lightest mineral element of the clay-</w:t>
      </w:r>
      <w:proofErr w:type="spellStart"/>
      <w:r w:rsidRPr="00D11DEA">
        <w:rPr>
          <w:rFonts w:asciiTheme="majorBidi" w:eastAsia="Comic Sans MS" w:hAnsiTheme="majorBidi" w:cstheme="majorBidi"/>
          <w:sz w:val="20"/>
          <w:szCs w:val="20"/>
          <w:lang w:val="en-GB"/>
        </w:rPr>
        <w:t>humic</w:t>
      </w:r>
      <w:proofErr w:type="spellEnd"/>
      <w:r w:rsidRPr="00D11DEA">
        <w:rPr>
          <w:rFonts w:asciiTheme="majorBidi" w:eastAsia="Comic Sans MS" w:hAnsiTheme="majorBidi" w:cstheme="majorBidi"/>
          <w:sz w:val="20"/>
          <w:szCs w:val="20"/>
          <w:lang w:val="en-GB"/>
        </w:rPr>
        <w:t xml:space="preserve"> complex, infiltrate abundantly deep into the ground. This explains these high quantities between 20 and 40 cm deep. This parcel therefore loses its exchangeable bases either by erosion or by percolation, in addition to the quantities exported by the crops each year. The sum of the real exchangeable bases of this soil is higher than that of the farm of farm 1 with 18.43 </w:t>
      </w:r>
      <w:proofErr w:type="spellStart"/>
      <w:r w:rsidRPr="00D11DEA">
        <w:rPr>
          <w:rFonts w:asciiTheme="majorBidi" w:eastAsia="Comic Sans MS" w:hAnsiTheme="majorBidi" w:cstheme="majorBidi"/>
          <w:sz w:val="20"/>
          <w:szCs w:val="20"/>
          <w:lang w:val="en-GB"/>
        </w:rPr>
        <w:t>meq</w:t>
      </w:r>
      <w:proofErr w:type="spellEnd"/>
      <w:r w:rsidRPr="00D11DEA">
        <w:rPr>
          <w:rFonts w:asciiTheme="majorBidi" w:eastAsia="Comic Sans MS" w:hAnsiTheme="majorBidi" w:cstheme="majorBidi"/>
          <w:sz w:val="20"/>
          <w:szCs w:val="20"/>
          <w:lang w:val="en-GB"/>
        </w:rPr>
        <w:t xml:space="preserve">/100g against 14.63 </w:t>
      </w:r>
      <w:proofErr w:type="spellStart"/>
      <w:r w:rsidRPr="00D11DEA">
        <w:rPr>
          <w:rFonts w:asciiTheme="majorBidi" w:eastAsia="Comic Sans MS" w:hAnsiTheme="majorBidi" w:cstheme="majorBidi"/>
          <w:sz w:val="20"/>
          <w:szCs w:val="20"/>
          <w:lang w:val="en-GB"/>
        </w:rPr>
        <w:t>meq</w:t>
      </w:r>
      <w:proofErr w:type="spellEnd"/>
      <w:r w:rsidRPr="00D11DEA">
        <w:rPr>
          <w:rFonts w:asciiTheme="majorBidi" w:eastAsia="Comic Sans MS" w:hAnsiTheme="majorBidi" w:cstheme="majorBidi"/>
          <w:sz w:val="20"/>
          <w:szCs w:val="20"/>
          <w:lang w:val="en-GB"/>
        </w:rPr>
        <w:t xml:space="preserve">/100g up to 20 cm and 13 </w:t>
      </w:r>
      <w:proofErr w:type="spellStart"/>
      <w:r w:rsidRPr="00D11DEA">
        <w:rPr>
          <w:rFonts w:asciiTheme="majorBidi" w:eastAsia="Comic Sans MS" w:hAnsiTheme="majorBidi" w:cstheme="majorBidi"/>
          <w:sz w:val="20"/>
          <w:szCs w:val="20"/>
          <w:lang w:val="en-GB"/>
        </w:rPr>
        <w:t>meq</w:t>
      </w:r>
      <w:proofErr w:type="spellEnd"/>
      <w:r w:rsidRPr="00D11DEA">
        <w:rPr>
          <w:rFonts w:asciiTheme="majorBidi" w:eastAsia="Comic Sans MS" w:hAnsiTheme="majorBidi" w:cstheme="majorBidi"/>
          <w:sz w:val="20"/>
          <w:szCs w:val="20"/>
          <w:lang w:val="en-GB"/>
        </w:rPr>
        <w:t xml:space="preserve">/100g against 11.79 </w:t>
      </w:r>
      <w:proofErr w:type="spellStart"/>
      <w:r w:rsidRPr="00D11DEA">
        <w:rPr>
          <w:rFonts w:asciiTheme="majorBidi" w:eastAsia="Comic Sans MS" w:hAnsiTheme="majorBidi" w:cstheme="majorBidi"/>
          <w:sz w:val="20"/>
          <w:szCs w:val="20"/>
          <w:lang w:val="en-GB"/>
        </w:rPr>
        <w:t>meq</w:t>
      </w:r>
      <w:proofErr w:type="spellEnd"/>
      <w:r w:rsidRPr="00D11DEA">
        <w:rPr>
          <w:rFonts w:asciiTheme="majorBidi" w:eastAsia="Comic Sans MS" w:hAnsiTheme="majorBidi" w:cstheme="majorBidi"/>
          <w:sz w:val="20"/>
          <w:szCs w:val="20"/>
          <w:lang w:val="en-GB"/>
        </w:rPr>
        <w:t>/100g 20 to 40 cm deep. This means that farm 2 has a larger reservoir in the soil, and a higher cation exchange capacity than farm 1, despite having much less organic matter and nitrogen. Since agroecology is practiced in farm 2, the calcium deficits are made up for by adding manure and compost.</w:t>
      </w:r>
    </w:p>
    <w:p w:rsidR="0072036F" w:rsidRPr="00D11DEA" w:rsidRDefault="0072036F" w:rsidP="00D11DEA">
      <w:pPr>
        <w:widowControl w:val="0"/>
        <w:spacing w:before="100" w:beforeAutospacing="1" w:after="100" w:afterAutospacing="1" w:line="360" w:lineRule="auto"/>
        <w:jc w:val="both"/>
        <w:rPr>
          <w:rFonts w:asciiTheme="majorBidi" w:eastAsia="Comic Sans MS" w:hAnsiTheme="majorBidi" w:cstheme="majorBidi"/>
          <w:sz w:val="20"/>
          <w:szCs w:val="20"/>
          <w:lang w:val="en-GB"/>
        </w:rPr>
      </w:pPr>
      <w:r w:rsidRPr="00D11DEA">
        <w:rPr>
          <w:rFonts w:asciiTheme="majorBidi" w:eastAsia="Comic Sans MS" w:hAnsiTheme="majorBidi" w:cstheme="majorBidi"/>
          <w:sz w:val="20"/>
          <w:szCs w:val="20"/>
          <w:lang w:val="en-GB"/>
        </w:rPr>
        <w:t>These organic amendments used exclusively in this farm make it possible to increase the negative charge of the clay-</w:t>
      </w:r>
      <w:proofErr w:type="spellStart"/>
      <w:r w:rsidRPr="00D11DEA">
        <w:rPr>
          <w:rFonts w:asciiTheme="majorBidi" w:eastAsia="Comic Sans MS" w:hAnsiTheme="majorBidi" w:cstheme="majorBidi"/>
          <w:sz w:val="20"/>
          <w:szCs w:val="20"/>
          <w:lang w:val="en-GB"/>
        </w:rPr>
        <w:t>humic</w:t>
      </w:r>
      <w:proofErr w:type="spellEnd"/>
      <w:r w:rsidRPr="00D11DEA">
        <w:rPr>
          <w:rFonts w:asciiTheme="majorBidi" w:eastAsia="Comic Sans MS" w:hAnsiTheme="majorBidi" w:cstheme="majorBidi"/>
          <w:sz w:val="20"/>
          <w:szCs w:val="20"/>
          <w:lang w:val="en-GB"/>
        </w:rPr>
        <w:t xml:space="preserve"> complex, with the effect of increasing the size of its reservoir for the fixing of exchangeable cations. These organic fertilizers integrated into the soil at maturity, although in insufficient quantities, also provide significant proportions of nitrogen, phosphorus and potassium, in addition to trace elements. This compensates for losses during the crop cycle. Because of the slope, they must supplement at least 53.39 </w:t>
      </w:r>
      <w:proofErr w:type="spellStart"/>
      <w:r w:rsidRPr="00D11DEA">
        <w:rPr>
          <w:rFonts w:asciiTheme="majorBidi" w:eastAsia="Comic Sans MS" w:hAnsiTheme="majorBidi" w:cstheme="majorBidi"/>
          <w:sz w:val="20"/>
          <w:szCs w:val="20"/>
          <w:lang w:val="en-GB"/>
        </w:rPr>
        <w:t>meq</w:t>
      </w:r>
      <w:proofErr w:type="spellEnd"/>
      <w:r w:rsidRPr="00D11DEA">
        <w:rPr>
          <w:rFonts w:asciiTheme="majorBidi" w:eastAsia="Comic Sans MS" w:hAnsiTheme="majorBidi" w:cstheme="majorBidi"/>
          <w:sz w:val="20"/>
          <w:szCs w:val="20"/>
          <w:lang w:val="en-GB"/>
        </w:rPr>
        <w:t xml:space="preserve">/100g of calcium per campaign in the rainy season, i.e. 17.7 </w:t>
      </w:r>
      <w:proofErr w:type="spellStart"/>
      <w:r w:rsidRPr="00D11DEA">
        <w:rPr>
          <w:rFonts w:asciiTheme="majorBidi" w:eastAsia="Comic Sans MS" w:hAnsiTheme="majorBidi" w:cstheme="majorBidi"/>
          <w:sz w:val="20"/>
          <w:szCs w:val="20"/>
          <w:lang w:val="en-GB"/>
        </w:rPr>
        <w:t>meq</w:t>
      </w:r>
      <w:proofErr w:type="spellEnd"/>
      <w:r w:rsidRPr="00D11DEA">
        <w:rPr>
          <w:rFonts w:asciiTheme="majorBidi" w:eastAsia="Comic Sans MS" w:hAnsiTheme="majorBidi" w:cstheme="majorBidi"/>
          <w:sz w:val="20"/>
          <w:szCs w:val="20"/>
          <w:lang w:val="en-GB"/>
        </w:rPr>
        <w:t xml:space="preserve">/100g for the first twenty </w:t>
      </w:r>
      <w:proofErr w:type="spellStart"/>
      <w:r w:rsidRPr="00D11DEA">
        <w:rPr>
          <w:rFonts w:asciiTheme="majorBidi" w:eastAsia="Comic Sans MS" w:hAnsiTheme="majorBidi" w:cstheme="majorBidi"/>
          <w:sz w:val="20"/>
          <w:szCs w:val="20"/>
          <w:lang w:val="en-GB"/>
        </w:rPr>
        <w:t>centimeters</w:t>
      </w:r>
      <w:proofErr w:type="spellEnd"/>
      <w:r w:rsidRPr="00D11DEA">
        <w:rPr>
          <w:rFonts w:asciiTheme="majorBidi" w:eastAsia="Comic Sans MS" w:hAnsiTheme="majorBidi" w:cstheme="majorBidi"/>
          <w:sz w:val="20"/>
          <w:szCs w:val="20"/>
          <w:lang w:val="en-GB"/>
        </w:rPr>
        <w:t xml:space="preserve"> of soil and 35.69 </w:t>
      </w:r>
      <w:proofErr w:type="spellStart"/>
      <w:r w:rsidRPr="00D11DEA">
        <w:rPr>
          <w:rFonts w:asciiTheme="majorBidi" w:eastAsia="Comic Sans MS" w:hAnsiTheme="majorBidi" w:cstheme="majorBidi"/>
          <w:sz w:val="20"/>
          <w:szCs w:val="20"/>
          <w:lang w:val="en-GB"/>
        </w:rPr>
        <w:t>meq</w:t>
      </w:r>
      <w:proofErr w:type="spellEnd"/>
      <w:r w:rsidRPr="00D11DEA">
        <w:rPr>
          <w:rFonts w:asciiTheme="majorBidi" w:eastAsia="Comic Sans MS" w:hAnsiTheme="majorBidi" w:cstheme="majorBidi"/>
          <w:sz w:val="20"/>
          <w:szCs w:val="20"/>
          <w:lang w:val="en-GB"/>
        </w:rPr>
        <w:t>/100g from 20 to 40cm deep.</w:t>
      </w:r>
      <w:r w:rsidRPr="00D11DEA">
        <w:rPr>
          <w:rFonts w:asciiTheme="majorBidi" w:hAnsiTheme="majorBidi" w:cstheme="majorBidi"/>
          <w:sz w:val="20"/>
          <w:szCs w:val="20"/>
          <w:lang w:val="en-GB"/>
        </w:rPr>
        <w:t xml:space="preserve"> </w:t>
      </w:r>
      <w:r w:rsidRPr="00D11DEA">
        <w:rPr>
          <w:rFonts w:asciiTheme="majorBidi" w:eastAsia="Comic Sans MS" w:hAnsiTheme="majorBidi" w:cstheme="majorBidi"/>
          <w:sz w:val="20"/>
          <w:szCs w:val="20"/>
          <w:lang w:val="en-GB"/>
        </w:rPr>
        <w:t>This content of exchangeable cations is also explained through the following spatial distribution (fig. 19).</w:t>
      </w:r>
    </w:p>
    <w:p w:rsidR="0072036F" w:rsidRPr="00D11DEA" w:rsidRDefault="0072036F" w:rsidP="003C0C1E">
      <w:pPr>
        <w:widowControl w:val="0"/>
        <w:spacing w:before="100" w:beforeAutospacing="1" w:after="100" w:afterAutospacing="1" w:line="360" w:lineRule="auto"/>
        <w:jc w:val="center"/>
        <w:rPr>
          <w:rFonts w:asciiTheme="majorBidi" w:hAnsiTheme="majorBidi" w:cstheme="majorBidi"/>
          <w:b/>
          <w:sz w:val="20"/>
          <w:szCs w:val="20"/>
        </w:rPr>
      </w:pPr>
      <w:r w:rsidRPr="00D11DEA">
        <w:rPr>
          <w:rFonts w:asciiTheme="majorBidi" w:hAnsiTheme="majorBidi" w:cstheme="majorBidi"/>
          <w:b/>
          <w:noProof/>
          <w:sz w:val="20"/>
          <w:szCs w:val="20"/>
        </w:rPr>
        <w:lastRenderedPageBreak/>
        <w:drawing>
          <wp:inline distT="0" distB="0" distL="0" distR="0" wp14:anchorId="6A9A5613" wp14:editId="3DE5008D">
            <wp:extent cx="5760720" cy="4320540"/>
            <wp:effectExtent l="0" t="0" r="0" b="381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72036F" w:rsidRPr="003C0C1E" w:rsidRDefault="0072036F" w:rsidP="003C0C1E">
      <w:pPr>
        <w:pStyle w:val="Caption"/>
        <w:widowControl w:val="0"/>
        <w:spacing w:before="100" w:beforeAutospacing="1" w:after="100" w:afterAutospacing="1" w:line="360" w:lineRule="auto"/>
        <w:jc w:val="center"/>
        <w:rPr>
          <w:rFonts w:asciiTheme="majorBidi" w:eastAsia="Comic Sans MS" w:hAnsiTheme="majorBidi" w:cstheme="majorBidi"/>
          <w:i w:val="0"/>
          <w:iCs w:val="0"/>
          <w:color w:val="auto"/>
          <w:sz w:val="20"/>
          <w:szCs w:val="20"/>
          <w:lang w:val="en-GB" w:eastAsia="en-US"/>
        </w:rPr>
      </w:pPr>
      <w:r w:rsidRPr="003C0C1E">
        <w:rPr>
          <w:rFonts w:asciiTheme="majorBidi" w:hAnsiTheme="majorBidi" w:cstheme="majorBidi"/>
          <w:b/>
          <w:i w:val="0"/>
          <w:iCs w:val="0"/>
          <w:color w:val="auto"/>
          <w:sz w:val="20"/>
          <w:szCs w:val="20"/>
          <w:lang w:val="en-GB"/>
        </w:rPr>
        <w:t xml:space="preserve">Figure </w:t>
      </w:r>
      <w:r w:rsidRPr="003C0C1E">
        <w:rPr>
          <w:rFonts w:asciiTheme="majorBidi" w:hAnsiTheme="majorBidi" w:cstheme="majorBidi"/>
          <w:b/>
          <w:i w:val="0"/>
          <w:iCs w:val="0"/>
          <w:color w:val="auto"/>
          <w:sz w:val="20"/>
          <w:szCs w:val="20"/>
        </w:rPr>
        <w:fldChar w:fldCharType="begin"/>
      </w:r>
      <w:r w:rsidRPr="003C0C1E">
        <w:rPr>
          <w:rFonts w:asciiTheme="majorBidi" w:hAnsiTheme="majorBidi" w:cstheme="majorBidi"/>
          <w:b/>
          <w:i w:val="0"/>
          <w:iCs w:val="0"/>
          <w:color w:val="auto"/>
          <w:sz w:val="20"/>
          <w:szCs w:val="20"/>
          <w:lang w:val="en-GB"/>
        </w:rPr>
        <w:instrText xml:space="preserve"> SEQ Figure \* ARABIC </w:instrText>
      </w:r>
      <w:r w:rsidRPr="003C0C1E">
        <w:rPr>
          <w:rFonts w:asciiTheme="majorBidi" w:hAnsiTheme="majorBidi" w:cstheme="majorBidi"/>
          <w:b/>
          <w:i w:val="0"/>
          <w:iCs w:val="0"/>
          <w:color w:val="auto"/>
          <w:sz w:val="20"/>
          <w:szCs w:val="20"/>
        </w:rPr>
        <w:fldChar w:fldCharType="separate"/>
      </w:r>
      <w:r w:rsidR="00AE2A9D">
        <w:rPr>
          <w:rFonts w:asciiTheme="majorBidi" w:hAnsiTheme="majorBidi" w:cstheme="majorBidi"/>
          <w:b/>
          <w:i w:val="0"/>
          <w:iCs w:val="0"/>
          <w:noProof/>
          <w:color w:val="auto"/>
          <w:sz w:val="20"/>
          <w:szCs w:val="20"/>
          <w:lang w:val="en-GB"/>
        </w:rPr>
        <w:t>18</w:t>
      </w:r>
      <w:r w:rsidRPr="003C0C1E">
        <w:rPr>
          <w:rFonts w:asciiTheme="majorBidi" w:hAnsiTheme="majorBidi" w:cstheme="majorBidi"/>
          <w:b/>
          <w:i w:val="0"/>
          <w:iCs w:val="0"/>
          <w:color w:val="auto"/>
          <w:sz w:val="20"/>
          <w:szCs w:val="20"/>
        </w:rPr>
        <w:fldChar w:fldCharType="end"/>
      </w:r>
      <w:r w:rsidRPr="003C0C1E">
        <w:rPr>
          <w:rFonts w:asciiTheme="majorBidi" w:hAnsiTheme="majorBidi" w:cstheme="majorBidi"/>
          <w:b/>
          <w:i w:val="0"/>
          <w:iCs w:val="0"/>
          <w:color w:val="auto"/>
          <w:sz w:val="20"/>
          <w:szCs w:val="20"/>
          <w:lang w:val="en-GB"/>
        </w:rPr>
        <w:t xml:space="preserve">: </w:t>
      </w:r>
      <w:r w:rsidRPr="003C0C1E">
        <w:rPr>
          <w:rFonts w:asciiTheme="majorBidi" w:hAnsiTheme="majorBidi" w:cstheme="majorBidi"/>
          <w:i w:val="0"/>
          <w:iCs w:val="0"/>
          <w:color w:val="auto"/>
          <w:sz w:val="20"/>
          <w:szCs w:val="20"/>
          <w:lang w:val="en-GB"/>
        </w:rPr>
        <w:t xml:space="preserve">Spatial distribution of exchangeable cations. Parameters used (Mg, Ca, Na, </w:t>
      </w:r>
      <w:proofErr w:type="gramStart"/>
      <w:r w:rsidRPr="003C0C1E">
        <w:rPr>
          <w:rFonts w:asciiTheme="majorBidi" w:hAnsiTheme="majorBidi" w:cstheme="majorBidi"/>
          <w:i w:val="0"/>
          <w:iCs w:val="0"/>
          <w:color w:val="auto"/>
          <w:sz w:val="20"/>
          <w:szCs w:val="20"/>
          <w:lang w:val="en-GB"/>
        </w:rPr>
        <w:t>K</w:t>
      </w:r>
      <w:proofErr w:type="gramEnd"/>
      <w:r w:rsidRPr="003C0C1E">
        <w:rPr>
          <w:rFonts w:asciiTheme="majorBidi" w:hAnsiTheme="majorBidi" w:cstheme="majorBidi"/>
          <w:i w:val="0"/>
          <w:iCs w:val="0"/>
          <w:color w:val="auto"/>
          <w:sz w:val="20"/>
          <w:szCs w:val="20"/>
          <w:lang w:val="en-GB"/>
        </w:rPr>
        <w:t>)</w:t>
      </w:r>
    </w:p>
    <w:p w:rsidR="0072036F" w:rsidRPr="00D11DEA" w:rsidRDefault="0072036F" w:rsidP="00D11DEA">
      <w:pPr>
        <w:pStyle w:val="ListParagraph"/>
        <w:numPr>
          <w:ilvl w:val="2"/>
          <w:numId w:val="26"/>
        </w:numPr>
        <w:spacing w:before="100" w:beforeAutospacing="1" w:after="100" w:afterAutospacing="1" w:line="360" w:lineRule="auto"/>
        <w:ind w:left="0" w:firstLine="0"/>
        <w:jc w:val="both"/>
        <w:rPr>
          <w:rFonts w:asciiTheme="majorBidi" w:eastAsia="Comic Sans MS" w:hAnsiTheme="majorBidi" w:cstheme="majorBidi"/>
          <w:b/>
          <w:i/>
          <w:sz w:val="20"/>
          <w:szCs w:val="20"/>
          <w:lang w:val="en-GB"/>
        </w:rPr>
      </w:pPr>
      <w:r w:rsidRPr="00D11DEA">
        <w:rPr>
          <w:rFonts w:asciiTheme="majorBidi" w:eastAsia="Comic Sans MS" w:hAnsiTheme="majorBidi" w:cstheme="majorBidi"/>
          <w:b/>
          <w:i/>
          <w:sz w:val="20"/>
          <w:szCs w:val="20"/>
          <w:lang w:val="en-GB"/>
        </w:rPr>
        <w:t>Cation exchange capacity and base saturation rate</w:t>
      </w:r>
    </w:p>
    <w:p w:rsidR="0072036F" w:rsidRPr="00D11DEA" w:rsidRDefault="0072036F" w:rsidP="00D11DEA">
      <w:pPr>
        <w:widowControl w:val="0"/>
        <w:spacing w:before="100" w:beforeAutospacing="1" w:after="100" w:afterAutospacing="1" w:line="360" w:lineRule="auto"/>
        <w:jc w:val="both"/>
        <w:rPr>
          <w:rFonts w:asciiTheme="majorBidi" w:eastAsia="Comic Sans MS" w:hAnsiTheme="majorBidi" w:cstheme="majorBidi"/>
          <w:sz w:val="20"/>
          <w:szCs w:val="20"/>
          <w:lang w:val="en-GB"/>
        </w:rPr>
      </w:pPr>
      <w:r w:rsidRPr="00D11DEA">
        <w:rPr>
          <w:rFonts w:asciiTheme="majorBidi" w:eastAsia="Comic Sans MS" w:hAnsiTheme="majorBidi" w:cstheme="majorBidi"/>
          <w:sz w:val="20"/>
          <w:szCs w:val="20"/>
          <w:lang w:val="en-GB"/>
        </w:rPr>
        <w:t xml:space="preserve">Evaluation of CEC in farms 1 and 2 was made by saturation of the exchange complex with ammonium ion from ammonium acetate buffered at pH 7. The average soil reaction in the two farms since the water pH is 6.7 to 7, the results obtained in the laboratory by this method of analysis are therefore extremely close to those of the real CEC. For farm 1, the average quantity of cation that the soil can retain on the surface of its aggregates is 17.85 </w:t>
      </w:r>
      <w:proofErr w:type="spellStart"/>
      <w:r w:rsidRPr="00D11DEA">
        <w:rPr>
          <w:rFonts w:asciiTheme="majorBidi" w:eastAsia="Comic Sans MS" w:hAnsiTheme="majorBidi" w:cstheme="majorBidi"/>
          <w:sz w:val="20"/>
          <w:szCs w:val="20"/>
          <w:lang w:val="en-GB"/>
        </w:rPr>
        <w:t>meq</w:t>
      </w:r>
      <w:proofErr w:type="spellEnd"/>
      <w:r w:rsidRPr="00D11DEA">
        <w:rPr>
          <w:rFonts w:asciiTheme="majorBidi" w:eastAsia="Comic Sans MS" w:hAnsiTheme="majorBidi" w:cstheme="majorBidi"/>
          <w:sz w:val="20"/>
          <w:szCs w:val="20"/>
          <w:lang w:val="en-GB"/>
        </w:rPr>
        <w:t xml:space="preserve">/100g for the two depth levels of the profile. According to </w:t>
      </w:r>
      <w:r w:rsidR="00C05BB1" w:rsidRPr="00D11DEA">
        <w:rPr>
          <w:rFonts w:asciiTheme="majorBidi" w:eastAsia="Comic Sans MS" w:hAnsiTheme="majorBidi" w:cstheme="majorBidi"/>
          <w:sz w:val="20"/>
          <w:szCs w:val="20"/>
          <w:lang w:val="en-GB"/>
        </w:rPr>
        <w:t>[15]</w:t>
      </w:r>
      <w:r w:rsidRPr="00D11DEA">
        <w:rPr>
          <w:rFonts w:asciiTheme="majorBidi" w:eastAsia="Comic Sans MS" w:hAnsiTheme="majorBidi" w:cstheme="majorBidi"/>
          <w:sz w:val="20"/>
          <w:szCs w:val="20"/>
          <w:lang w:val="en-GB"/>
        </w:rPr>
        <w:t>, this value is average. Since CEC is dependent on texture (clay content, fine silt) and organic matter, the type of average soil present (loam) justifies this assessment by high organic matter in the farm.</w:t>
      </w:r>
    </w:p>
    <w:p w:rsidR="0072036F" w:rsidRPr="00D11DEA" w:rsidRDefault="0072036F" w:rsidP="00D11DEA">
      <w:pPr>
        <w:widowControl w:val="0"/>
        <w:spacing w:before="100" w:beforeAutospacing="1" w:after="100" w:afterAutospacing="1" w:line="360" w:lineRule="auto"/>
        <w:jc w:val="both"/>
        <w:rPr>
          <w:rFonts w:asciiTheme="majorBidi" w:eastAsia="Comic Sans MS" w:hAnsiTheme="majorBidi" w:cstheme="majorBidi"/>
          <w:sz w:val="20"/>
          <w:szCs w:val="20"/>
          <w:lang w:val="en-GB"/>
        </w:rPr>
      </w:pPr>
      <w:r w:rsidRPr="00D11DEA">
        <w:rPr>
          <w:rFonts w:asciiTheme="majorBidi" w:eastAsia="Comic Sans MS" w:hAnsiTheme="majorBidi" w:cstheme="majorBidi"/>
          <w:sz w:val="20"/>
          <w:szCs w:val="20"/>
          <w:lang w:val="en-GB"/>
        </w:rPr>
        <w:t xml:space="preserve">The percentage of exchangeable cations (Ca, Mg, K and Na) occupied in this CEC is 81% up to 20 cm and 66% from 20 to 40 cm from the ground. These high saturation rates reflect the fact that the exchange complex is fairly well supplied with nutrients for the crop plants compared to the size of the reservoir available in this farm. There is very little site space occupied by exchangeable acidity, including 19% from 0 to 20 cm and 34% from 20 to 40 cm deep. This shift is explained on the one hand by the normal decrease in organic matter at depth and on the other hand by the dissolution of hydronium ions and the saturation of the complex by copper ions in the exchange complex, brought to the soil by synthetic chemical fertilizers (ammonia sulphate) and pesticides (copper oxide and hydroxide) used in this farm. These practices perpetuated with each agricultural campaign </w:t>
      </w:r>
      <w:r w:rsidRPr="00D11DEA">
        <w:rPr>
          <w:rFonts w:asciiTheme="majorBidi" w:eastAsia="Comic Sans MS" w:hAnsiTheme="majorBidi" w:cstheme="majorBidi"/>
          <w:sz w:val="20"/>
          <w:szCs w:val="20"/>
          <w:lang w:val="en-GB"/>
        </w:rPr>
        <w:lastRenderedPageBreak/>
        <w:t>gradually compromise the fertility of this farm.</w:t>
      </w:r>
    </w:p>
    <w:p w:rsidR="0072036F" w:rsidRPr="00D11DEA" w:rsidRDefault="0072036F" w:rsidP="00D11DEA">
      <w:pPr>
        <w:widowControl w:val="0"/>
        <w:spacing w:before="100" w:beforeAutospacing="1" w:after="100" w:afterAutospacing="1" w:line="360" w:lineRule="auto"/>
        <w:jc w:val="both"/>
        <w:rPr>
          <w:rFonts w:asciiTheme="majorBidi" w:eastAsia="Comic Sans MS" w:hAnsiTheme="majorBidi" w:cstheme="majorBidi"/>
          <w:sz w:val="20"/>
          <w:szCs w:val="20"/>
          <w:lang w:val="en-GB"/>
        </w:rPr>
      </w:pPr>
      <w:r w:rsidRPr="00D11DEA">
        <w:rPr>
          <w:rFonts w:asciiTheme="majorBidi" w:eastAsia="Comic Sans MS" w:hAnsiTheme="majorBidi" w:cstheme="majorBidi"/>
          <w:sz w:val="20"/>
          <w:szCs w:val="20"/>
          <w:lang w:val="en-GB"/>
        </w:rPr>
        <w:t xml:space="preserve">The cation exchange capacity in farm 2 is 21.7 </w:t>
      </w:r>
      <w:proofErr w:type="spellStart"/>
      <w:r w:rsidRPr="00D11DEA">
        <w:rPr>
          <w:rFonts w:asciiTheme="majorBidi" w:eastAsia="Comic Sans MS" w:hAnsiTheme="majorBidi" w:cstheme="majorBidi"/>
          <w:sz w:val="20"/>
          <w:szCs w:val="20"/>
          <w:lang w:val="en-GB"/>
        </w:rPr>
        <w:t>meq</w:t>
      </w:r>
      <w:proofErr w:type="spellEnd"/>
      <w:r w:rsidRPr="00D11DEA">
        <w:rPr>
          <w:rFonts w:asciiTheme="majorBidi" w:eastAsia="Comic Sans MS" w:hAnsiTheme="majorBidi" w:cstheme="majorBidi"/>
          <w:sz w:val="20"/>
          <w:szCs w:val="20"/>
          <w:lang w:val="en-GB"/>
        </w:rPr>
        <w:t xml:space="preserve">/100g from 0 to 20 cm and 19.37 </w:t>
      </w:r>
      <w:proofErr w:type="spellStart"/>
      <w:r w:rsidRPr="00D11DEA">
        <w:rPr>
          <w:rFonts w:asciiTheme="majorBidi" w:eastAsia="Comic Sans MS" w:hAnsiTheme="majorBidi" w:cstheme="majorBidi"/>
          <w:sz w:val="20"/>
          <w:szCs w:val="20"/>
          <w:lang w:val="en-GB"/>
        </w:rPr>
        <w:t>meq</w:t>
      </w:r>
      <w:proofErr w:type="spellEnd"/>
      <w:r w:rsidRPr="00D11DEA">
        <w:rPr>
          <w:rFonts w:asciiTheme="majorBidi" w:eastAsia="Comic Sans MS" w:hAnsiTheme="majorBidi" w:cstheme="majorBidi"/>
          <w:sz w:val="20"/>
          <w:szCs w:val="20"/>
          <w:lang w:val="en-GB"/>
        </w:rPr>
        <w:t xml:space="preserve">/100g from 20 to 40 cm depth. These values, which are high for the surface, and average from 20 to 40 cm, are higher than those of farm 1. This means that the soil complex of farm 2 has a water and mineral element retention capacity larger than that of farm 1. This difference in the size of the volume of the reservoir between the two soils is explained by the regular additions of organic matter which are made each agricultural season in farm 2. These organic fertilizers introduced into this soil free of pesticide residues, decompose quickly and produce the humus necessary for the constitution and reinforcement of the clay-humus complex. This increases the negative charge of the soil for the retention of cations and in passing the cation exchange capacity. Despite a low nitrogen rate and an insufficient amount of organic matter, the base saturation rate present in the soil is high with 84.93% from 0 to 20 cm and 67.11% up to 40 cm deep. Exchangeable acidity occupies only 16% of the sites of the soil complex in the top 20 </w:t>
      </w:r>
      <w:proofErr w:type="spellStart"/>
      <w:r w:rsidRPr="00D11DEA">
        <w:rPr>
          <w:rFonts w:asciiTheme="majorBidi" w:eastAsia="Comic Sans MS" w:hAnsiTheme="majorBidi" w:cstheme="majorBidi"/>
          <w:sz w:val="20"/>
          <w:szCs w:val="20"/>
          <w:lang w:val="en-GB"/>
        </w:rPr>
        <w:t>centimeters</w:t>
      </w:r>
      <w:proofErr w:type="spellEnd"/>
      <w:r w:rsidRPr="00D11DEA">
        <w:rPr>
          <w:rFonts w:asciiTheme="majorBidi" w:eastAsia="Comic Sans MS" w:hAnsiTheme="majorBidi" w:cstheme="majorBidi"/>
          <w:sz w:val="20"/>
          <w:szCs w:val="20"/>
          <w:lang w:val="en-GB"/>
        </w:rPr>
        <w:t xml:space="preserve"> of the soil and 32% in the lower level of the profile. With a pH of 6.5 the mineral nutrition of the plants grown in this farm is optimal (fig. 20).</w:t>
      </w:r>
    </w:p>
    <w:p w:rsidR="0072036F" w:rsidRPr="00D11DEA" w:rsidRDefault="0072036F" w:rsidP="003C0C1E">
      <w:pPr>
        <w:widowControl w:val="0"/>
        <w:spacing w:before="100" w:beforeAutospacing="1" w:after="100" w:afterAutospacing="1" w:line="360" w:lineRule="auto"/>
        <w:jc w:val="center"/>
        <w:rPr>
          <w:rFonts w:asciiTheme="majorBidi" w:hAnsiTheme="majorBidi" w:cstheme="majorBidi"/>
          <w:sz w:val="20"/>
          <w:szCs w:val="20"/>
        </w:rPr>
      </w:pPr>
      <w:r w:rsidRPr="00D11DEA">
        <w:rPr>
          <w:rFonts w:asciiTheme="majorBidi" w:hAnsiTheme="majorBidi" w:cstheme="majorBidi"/>
          <w:noProof/>
          <w:sz w:val="20"/>
          <w:szCs w:val="20"/>
        </w:rPr>
        <w:drawing>
          <wp:inline distT="0" distB="0" distL="0" distR="0" wp14:anchorId="1552FF69" wp14:editId="2C1D1EFC">
            <wp:extent cx="5743575" cy="2590800"/>
            <wp:effectExtent l="0" t="0" r="0" b="0"/>
            <wp:docPr id="48" name="Graphique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2036F" w:rsidRPr="003C0C1E" w:rsidRDefault="0072036F" w:rsidP="003C0C1E">
      <w:pPr>
        <w:widowControl w:val="0"/>
        <w:spacing w:before="100" w:beforeAutospacing="1" w:after="100" w:afterAutospacing="1" w:line="360" w:lineRule="auto"/>
        <w:jc w:val="center"/>
        <w:rPr>
          <w:rFonts w:asciiTheme="majorBidi" w:eastAsia="Comic Sans MS" w:hAnsiTheme="majorBidi" w:cstheme="majorBidi"/>
          <w:iCs/>
          <w:sz w:val="20"/>
          <w:szCs w:val="20"/>
          <w:lang w:val="en-GB"/>
        </w:rPr>
      </w:pPr>
      <w:bookmarkStart w:id="11" w:name="_Toc116023705"/>
      <w:r w:rsidRPr="003C0C1E">
        <w:rPr>
          <w:rFonts w:asciiTheme="majorBidi" w:hAnsiTheme="majorBidi" w:cstheme="majorBidi"/>
          <w:b/>
          <w:iCs/>
          <w:sz w:val="20"/>
          <w:szCs w:val="20"/>
          <w:lang w:val="en-GB"/>
        </w:rPr>
        <w:t xml:space="preserve">Figure </w:t>
      </w:r>
      <w:r w:rsidRPr="003C0C1E">
        <w:rPr>
          <w:rFonts w:asciiTheme="majorBidi" w:hAnsiTheme="majorBidi" w:cstheme="majorBidi"/>
          <w:b/>
          <w:iCs/>
          <w:sz w:val="20"/>
          <w:szCs w:val="20"/>
        </w:rPr>
        <w:fldChar w:fldCharType="begin"/>
      </w:r>
      <w:r w:rsidRPr="003C0C1E">
        <w:rPr>
          <w:rFonts w:asciiTheme="majorBidi" w:hAnsiTheme="majorBidi" w:cstheme="majorBidi"/>
          <w:b/>
          <w:iCs/>
          <w:sz w:val="20"/>
          <w:szCs w:val="20"/>
          <w:lang w:val="en-GB"/>
        </w:rPr>
        <w:instrText xml:space="preserve"> SEQ Figure \* ARABIC </w:instrText>
      </w:r>
      <w:r w:rsidRPr="003C0C1E">
        <w:rPr>
          <w:rFonts w:asciiTheme="majorBidi" w:hAnsiTheme="majorBidi" w:cstheme="majorBidi"/>
          <w:b/>
          <w:iCs/>
          <w:sz w:val="20"/>
          <w:szCs w:val="20"/>
        </w:rPr>
        <w:fldChar w:fldCharType="separate"/>
      </w:r>
      <w:r w:rsidR="00AE2A9D">
        <w:rPr>
          <w:rFonts w:asciiTheme="majorBidi" w:hAnsiTheme="majorBidi" w:cstheme="majorBidi"/>
          <w:b/>
          <w:iCs/>
          <w:noProof/>
          <w:sz w:val="20"/>
          <w:szCs w:val="20"/>
          <w:lang w:val="en-GB"/>
        </w:rPr>
        <w:t>19</w:t>
      </w:r>
      <w:r w:rsidRPr="003C0C1E">
        <w:rPr>
          <w:rFonts w:asciiTheme="majorBidi" w:hAnsiTheme="majorBidi" w:cstheme="majorBidi"/>
          <w:b/>
          <w:iCs/>
          <w:sz w:val="20"/>
          <w:szCs w:val="20"/>
        </w:rPr>
        <w:fldChar w:fldCharType="end"/>
      </w:r>
      <w:r w:rsidRPr="003C0C1E">
        <w:rPr>
          <w:rFonts w:asciiTheme="majorBidi" w:hAnsiTheme="majorBidi" w:cstheme="majorBidi"/>
          <w:b/>
          <w:iCs/>
          <w:sz w:val="20"/>
          <w:szCs w:val="20"/>
          <w:lang w:val="en-GB"/>
        </w:rPr>
        <w:t>:</w:t>
      </w:r>
      <w:r w:rsidRPr="003C0C1E">
        <w:rPr>
          <w:rFonts w:asciiTheme="majorBidi" w:hAnsiTheme="majorBidi" w:cstheme="majorBidi"/>
          <w:iCs/>
          <w:sz w:val="20"/>
          <w:szCs w:val="20"/>
          <w:lang w:val="en-GB"/>
        </w:rPr>
        <w:t xml:space="preserve"> </w:t>
      </w:r>
      <w:bookmarkEnd w:id="11"/>
      <w:r w:rsidRPr="003C0C1E">
        <w:rPr>
          <w:rFonts w:asciiTheme="majorBidi" w:hAnsiTheme="majorBidi" w:cstheme="majorBidi"/>
          <w:iCs/>
          <w:sz w:val="20"/>
          <w:szCs w:val="20"/>
          <w:lang w:val="en-GB"/>
        </w:rPr>
        <w:t>Cation Exchange Capacity (CEC)</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t>The soil of the organic farming farm has a higher CEC and base saturation rate than those of the soil of the chemical farming farm. This could be due to the greater organic matter input in this type of agriculture; this organic matter enriches the clay-humus complex of the soil and thereby increases the amount of exchange sites for cations. Compost and 21-day compost significantly improved exchangeable K, Ca and Mg contents in Nitisol soils of South Africa after one season of application compared to mineral fertilizer</w:t>
      </w:r>
      <w:r w:rsidR="00681B9E" w:rsidRPr="00D11DEA">
        <w:rPr>
          <w:rFonts w:asciiTheme="majorBidi" w:hAnsiTheme="majorBidi" w:cstheme="majorBidi"/>
          <w:sz w:val="20"/>
          <w:szCs w:val="20"/>
          <w:lang w:val="en-GB"/>
        </w:rPr>
        <w:t>s at multiple application rates</w:t>
      </w:r>
      <w:r w:rsidR="00926499" w:rsidRPr="00D11DEA">
        <w:rPr>
          <w:rFonts w:asciiTheme="majorBidi" w:hAnsiTheme="majorBidi" w:cstheme="majorBidi"/>
          <w:sz w:val="20"/>
          <w:szCs w:val="20"/>
          <w:lang w:val="en-GB"/>
        </w:rPr>
        <w:t xml:space="preserve"> [16]</w:t>
      </w:r>
      <w:r w:rsidRPr="00D11DEA">
        <w:rPr>
          <w:rFonts w:asciiTheme="majorBidi" w:hAnsiTheme="majorBidi" w:cstheme="majorBidi"/>
          <w:sz w:val="20"/>
          <w:szCs w:val="20"/>
          <w:lang w:val="en-GB"/>
        </w:rPr>
        <w:t xml:space="preserve">. </w:t>
      </w:r>
      <w:r w:rsidR="00926499" w:rsidRPr="00D11DEA">
        <w:rPr>
          <w:rFonts w:asciiTheme="majorBidi" w:hAnsiTheme="majorBidi" w:cstheme="majorBidi"/>
          <w:sz w:val="20"/>
          <w:szCs w:val="20"/>
          <w:lang w:val="en-GB"/>
        </w:rPr>
        <w:t>The authors in [17]</w:t>
      </w:r>
      <w:r w:rsidRPr="00D11DEA">
        <w:rPr>
          <w:rFonts w:asciiTheme="majorBidi" w:hAnsiTheme="majorBidi" w:cstheme="majorBidi"/>
          <w:sz w:val="20"/>
          <w:szCs w:val="20"/>
          <w:lang w:val="en-GB"/>
        </w:rPr>
        <w:t xml:space="preserve"> report that soil Ca, K, and Mg concentrations and CEC were higher in soils under organic management than in soils under chemical management after two years. These results also support </w:t>
      </w:r>
      <w:r w:rsidR="00681B9E" w:rsidRPr="00D11DEA">
        <w:rPr>
          <w:rFonts w:asciiTheme="majorBidi" w:hAnsiTheme="majorBidi" w:cstheme="majorBidi"/>
          <w:sz w:val="20"/>
          <w:szCs w:val="20"/>
          <w:lang w:val="en-GB"/>
        </w:rPr>
        <w:t>the authors</w:t>
      </w:r>
      <w:r w:rsidRPr="00D11DEA">
        <w:rPr>
          <w:rFonts w:asciiTheme="majorBidi" w:hAnsiTheme="majorBidi" w:cstheme="majorBidi"/>
          <w:sz w:val="20"/>
          <w:szCs w:val="20"/>
          <w:lang w:val="en-GB"/>
        </w:rPr>
        <w:t xml:space="preserve"> of </w:t>
      </w:r>
      <w:r w:rsidR="00681B9E" w:rsidRPr="00D11DEA">
        <w:rPr>
          <w:rFonts w:asciiTheme="majorBidi" w:hAnsiTheme="majorBidi" w:cstheme="majorBidi"/>
          <w:sz w:val="20"/>
          <w:szCs w:val="20"/>
          <w:lang w:val="en-GB"/>
        </w:rPr>
        <w:t>[18]</w:t>
      </w:r>
      <w:r w:rsidRPr="00D11DEA">
        <w:rPr>
          <w:rFonts w:asciiTheme="majorBidi" w:hAnsiTheme="majorBidi" w:cstheme="majorBidi"/>
          <w:sz w:val="20"/>
          <w:szCs w:val="20"/>
          <w:lang w:val="en-GB"/>
        </w:rPr>
        <w:t xml:space="preserve"> who obtained similar results by comparing the effects of organic and chemical practices on the physical, chemical and biological properties of the soil. The following distribution </w:t>
      </w:r>
      <w:proofErr w:type="gramStart"/>
      <w:r w:rsidRPr="00D11DEA">
        <w:rPr>
          <w:rFonts w:asciiTheme="majorBidi" w:hAnsiTheme="majorBidi" w:cstheme="majorBidi"/>
          <w:sz w:val="20"/>
          <w:szCs w:val="20"/>
          <w:lang w:val="en-GB"/>
        </w:rPr>
        <w:t>map also explain</w:t>
      </w:r>
      <w:proofErr w:type="gramEnd"/>
      <w:r w:rsidRPr="00D11DEA">
        <w:rPr>
          <w:rFonts w:asciiTheme="majorBidi" w:hAnsiTheme="majorBidi" w:cstheme="majorBidi"/>
          <w:sz w:val="20"/>
          <w:szCs w:val="20"/>
          <w:lang w:val="en-GB"/>
        </w:rPr>
        <w:t xml:space="preserve"> the important cation exchange capacity of organic soil (fig. 21).</w:t>
      </w:r>
    </w:p>
    <w:p w:rsidR="0072036F" w:rsidRPr="00D11DEA" w:rsidRDefault="0072036F" w:rsidP="003C0C1E">
      <w:pPr>
        <w:widowControl w:val="0"/>
        <w:spacing w:before="100" w:beforeAutospacing="1" w:after="100" w:afterAutospacing="1" w:line="360" w:lineRule="auto"/>
        <w:jc w:val="center"/>
        <w:rPr>
          <w:rFonts w:asciiTheme="majorBidi" w:hAnsiTheme="majorBidi" w:cstheme="majorBidi"/>
          <w:b/>
          <w:sz w:val="20"/>
          <w:szCs w:val="20"/>
        </w:rPr>
      </w:pPr>
      <w:r w:rsidRPr="00D11DEA">
        <w:rPr>
          <w:rFonts w:asciiTheme="majorBidi" w:hAnsiTheme="majorBidi" w:cstheme="majorBidi"/>
          <w:noProof/>
          <w:sz w:val="20"/>
          <w:szCs w:val="20"/>
        </w:rPr>
        <w:lastRenderedPageBreak/>
        <w:drawing>
          <wp:inline distT="0" distB="0" distL="0" distR="0" wp14:anchorId="743A7A18" wp14:editId="026ACEAD">
            <wp:extent cx="4648200" cy="348615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56279" cy="3492209"/>
                    </a:xfrm>
                    <a:prstGeom prst="rect">
                      <a:avLst/>
                    </a:prstGeom>
                    <a:noFill/>
                    <a:ln>
                      <a:noFill/>
                    </a:ln>
                  </pic:spPr>
                </pic:pic>
              </a:graphicData>
            </a:graphic>
          </wp:inline>
        </w:drawing>
      </w:r>
    </w:p>
    <w:p w:rsidR="0072036F" w:rsidRPr="003C0C1E" w:rsidRDefault="0072036F" w:rsidP="003C0C1E">
      <w:pPr>
        <w:pStyle w:val="Caption"/>
        <w:widowControl w:val="0"/>
        <w:spacing w:before="100" w:beforeAutospacing="1" w:after="100" w:afterAutospacing="1" w:line="360" w:lineRule="auto"/>
        <w:jc w:val="center"/>
        <w:rPr>
          <w:rFonts w:asciiTheme="majorBidi" w:hAnsiTheme="majorBidi" w:cstheme="majorBidi"/>
          <w:b/>
          <w:i w:val="0"/>
          <w:iCs w:val="0"/>
          <w:color w:val="auto"/>
          <w:sz w:val="20"/>
          <w:szCs w:val="20"/>
          <w:lang w:val="en-GB"/>
        </w:rPr>
      </w:pPr>
      <w:r w:rsidRPr="003C0C1E">
        <w:rPr>
          <w:rFonts w:asciiTheme="majorBidi" w:hAnsiTheme="majorBidi" w:cstheme="majorBidi"/>
          <w:b/>
          <w:i w:val="0"/>
          <w:iCs w:val="0"/>
          <w:color w:val="auto"/>
          <w:sz w:val="20"/>
          <w:szCs w:val="20"/>
          <w:lang w:val="en-GB"/>
        </w:rPr>
        <w:t xml:space="preserve">Figure </w:t>
      </w:r>
      <w:r w:rsidRPr="003C0C1E">
        <w:rPr>
          <w:rFonts w:asciiTheme="majorBidi" w:hAnsiTheme="majorBidi" w:cstheme="majorBidi"/>
          <w:b/>
          <w:i w:val="0"/>
          <w:iCs w:val="0"/>
          <w:color w:val="auto"/>
          <w:sz w:val="20"/>
          <w:szCs w:val="20"/>
        </w:rPr>
        <w:fldChar w:fldCharType="begin"/>
      </w:r>
      <w:r w:rsidRPr="003C0C1E">
        <w:rPr>
          <w:rFonts w:asciiTheme="majorBidi" w:hAnsiTheme="majorBidi" w:cstheme="majorBidi"/>
          <w:b/>
          <w:i w:val="0"/>
          <w:iCs w:val="0"/>
          <w:color w:val="auto"/>
          <w:sz w:val="20"/>
          <w:szCs w:val="20"/>
          <w:lang w:val="en-GB"/>
        </w:rPr>
        <w:instrText xml:space="preserve"> SEQ Figure \* ARABIC </w:instrText>
      </w:r>
      <w:r w:rsidRPr="003C0C1E">
        <w:rPr>
          <w:rFonts w:asciiTheme="majorBidi" w:hAnsiTheme="majorBidi" w:cstheme="majorBidi"/>
          <w:b/>
          <w:i w:val="0"/>
          <w:iCs w:val="0"/>
          <w:color w:val="auto"/>
          <w:sz w:val="20"/>
          <w:szCs w:val="20"/>
        </w:rPr>
        <w:fldChar w:fldCharType="separate"/>
      </w:r>
      <w:r w:rsidR="00AE2A9D">
        <w:rPr>
          <w:rFonts w:asciiTheme="majorBidi" w:hAnsiTheme="majorBidi" w:cstheme="majorBidi"/>
          <w:b/>
          <w:i w:val="0"/>
          <w:iCs w:val="0"/>
          <w:noProof/>
          <w:color w:val="auto"/>
          <w:sz w:val="20"/>
          <w:szCs w:val="20"/>
          <w:lang w:val="en-GB"/>
        </w:rPr>
        <w:t>20</w:t>
      </w:r>
      <w:r w:rsidRPr="003C0C1E">
        <w:rPr>
          <w:rFonts w:asciiTheme="majorBidi" w:hAnsiTheme="majorBidi" w:cstheme="majorBidi"/>
          <w:b/>
          <w:i w:val="0"/>
          <w:iCs w:val="0"/>
          <w:color w:val="auto"/>
          <w:sz w:val="20"/>
          <w:szCs w:val="20"/>
        </w:rPr>
        <w:fldChar w:fldCharType="end"/>
      </w:r>
      <w:r w:rsidRPr="003C0C1E">
        <w:rPr>
          <w:rFonts w:asciiTheme="majorBidi" w:hAnsiTheme="majorBidi" w:cstheme="majorBidi"/>
          <w:b/>
          <w:i w:val="0"/>
          <w:iCs w:val="0"/>
          <w:color w:val="auto"/>
          <w:sz w:val="20"/>
          <w:szCs w:val="20"/>
          <w:lang w:val="en-GB"/>
        </w:rPr>
        <w:t xml:space="preserve">: </w:t>
      </w:r>
      <w:r w:rsidRPr="003C0C1E">
        <w:rPr>
          <w:rFonts w:asciiTheme="majorBidi" w:hAnsiTheme="majorBidi" w:cstheme="majorBidi"/>
          <w:i w:val="0"/>
          <w:iCs w:val="0"/>
          <w:color w:val="auto"/>
          <w:sz w:val="20"/>
          <w:szCs w:val="20"/>
          <w:lang w:val="en-GB"/>
        </w:rPr>
        <w:t xml:space="preserve">Distribution map of Cation </w:t>
      </w:r>
      <w:proofErr w:type="spellStart"/>
      <w:r w:rsidRPr="003C0C1E">
        <w:rPr>
          <w:rFonts w:asciiTheme="majorBidi" w:hAnsiTheme="majorBidi" w:cstheme="majorBidi"/>
          <w:i w:val="0"/>
          <w:iCs w:val="0"/>
          <w:color w:val="auto"/>
          <w:sz w:val="20"/>
          <w:szCs w:val="20"/>
          <w:lang w:val="en-GB"/>
        </w:rPr>
        <w:t>Exchageable</w:t>
      </w:r>
      <w:proofErr w:type="spellEnd"/>
      <w:r w:rsidRPr="003C0C1E">
        <w:rPr>
          <w:rFonts w:asciiTheme="majorBidi" w:hAnsiTheme="majorBidi" w:cstheme="majorBidi"/>
          <w:i w:val="0"/>
          <w:iCs w:val="0"/>
          <w:color w:val="auto"/>
          <w:sz w:val="20"/>
          <w:szCs w:val="20"/>
          <w:lang w:val="en-GB"/>
        </w:rPr>
        <w:t xml:space="preserve"> Capacity on soils</w:t>
      </w:r>
    </w:p>
    <w:p w:rsidR="0072036F" w:rsidRPr="00D11DEA" w:rsidRDefault="0072036F" w:rsidP="00D11DEA">
      <w:pPr>
        <w:pStyle w:val="ListParagraph"/>
        <w:numPr>
          <w:ilvl w:val="2"/>
          <w:numId w:val="26"/>
        </w:numPr>
        <w:spacing w:before="100" w:beforeAutospacing="1" w:after="100" w:afterAutospacing="1" w:line="360" w:lineRule="auto"/>
        <w:ind w:left="0" w:firstLine="0"/>
        <w:jc w:val="both"/>
        <w:rPr>
          <w:rFonts w:asciiTheme="majorBidi" w:hAnsiTheme="majorBidi" w:cstheme="majorBidi"/>
          <w:b/>
          <w:i/>
          <w:sz w:val="20"/>
          <w:szCs w:val="20"/>
        </w:rPr>
      </w:pPr>
      <w:r w:rsidRPr="00D11DEA">
        <w:rPr>
          <w:rFonts w:asciiTheme="majorBidi" w:hAnsiTheme="majorBidi" w:cstheme="majorBidi"/>
          <w:b/>
          <w:i/>
          <w:sz w:val="20"/>
          <w:szCs w:val="20"/>
        </w:rPr>
        <w:t>Presence of heavy metals</w:t>
      </w:r>
    </w:p>
    <w:p w:rsidR="0072036F" w:rsidRPr="00D11DEA" w:rsidRDefault="0072036F" w:rsidP="00D11DEA">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t xml:space="preserve">The heavy metal content is much higher in soils under a chemical farming system compared to soil under an organic farming system, particularly concerning Cu, Ni, </w:t>
      </w:r>
      <w:proofErr w:type="spellStart"/>
      <w:r w:rsidRPr="00D11DEA">
        <w:rPr>
          <w:rFonts w:asciiTheme="majorBidi" w:hAnsiTheme="majorBidi" w:cstheme="majorBidi"/>
          <w:sz w:val="20"/>
          <w:szCs w:val="20"/>
          <w:lang w:val="en-GB"/>
        </w:rPr>
        <w:t>Mn</w:t>
      </w:r>
      <w:proofErr w:type="spellEnd"/>
      <w:r w:rsidRPr="00D11DEA">
        <w:rPr>
          <w:rFonts w:asciiTheme="majorBidi" w:hAnsiTheme="majorBidi" w:cstheme="majorBidi"/>
          <w:sz w:val="20"/>
          <w:szCs w:val="20"/>
          <w:lang w:val="en-GB"/>
        </w:rPr>
        <w:t xml:space="preserve"> and Cr (fig. 22). Fertilizer application could be the cause of this difference. Indeed, these fertilizers would</w:t>
      </w:r>
      <w:r w:rsidR="00477457" w:rsidRPr="00D11DEA">
        <w:rPr>
          <w:rFonts w:asciiTheme="majorBidi" w:hAnsiTheme="majorBidi" w:cstheme="majorBidi"/>
          <w:sz w:val="20"/>
          <w:szCs w:val="20"/>
          <w:lang w:val="en-GB"/>
        </w:rPr>
        <w:t xml:space="preserve"> contain dangerous heavy metals</w:t>
      </w:r>
      <w:r w:rsidR="006D0F5B" w:rsidRPr="00D11DEA">
        <w:rPr>
          <w:rFonts w:asciiTheme="majorBidi" w:hAnsiTheme="majorBidi" w:cstheme="majorBidi"/>
          <w:sz w:val="20"/>
          <w:szCs w:val="20"/>
          <w:lang w:val="en-GB"/>
        </w:rPr>
        <w:t xml:space="preserve"> [19]</w:t>
      </w:r>
      <w:r w:rsidRPr="00D11DEA">
        <w:rPr>
          <w:rFonts w:asciiTheme="majorBidi" w:hAnsiTheme="majorBidi" w:cstheme="majorBidi"/>
          <w:sz w:val="20"/>
          <w:szCs w:val="20"/>
          <w:lang w:val="en-GB"/>
        </w:rPr>
        <w:t>. Conversely, organic farming, which relies heavily on natural (organic) fertilizers,</w:t>
      </w:r>
      <w:r w:rsidR="00477457" w:rsidRPr="00D11DEA">
        <w:rPr>
          <w:rFonts w:asciiTheme="majorBidi" w:hAnsiTheme="majorBidi" w:cstheme="majorBidi"/>
          <w:sz w:val="20"/>
          <w:szCs w:val="20"/>
          <w:lang w:val="en-GB"/>
        </w:rPr>
        <w:t xml:space="preserve"> has low levels of heavy metals</w:t>
      </w:r>
      <w:r w:rsidR="006D0F5B" w:rsidRPr="00D11DEA">
        <w:rPr>
          <w:rFonts w:asciiTheme="majorBidi" w:hAnsiTheme="majorBidi" w:cstheme="majorBidi"/>
          <w:sz w:val="20"/>
          <w:szCs w:val="20"/>
          <w:lang w:val="en-GB"/>
        </w:rPr>
        <w:t xml:space="preserve"> [20]</w:t>
      </w:r>
      <w:r w:rsidRPr="00D11DEA">
        <w:rPr>
          <w:rFonts w:asciiTheme="majorBidi" w:hAnsiTheme="majorBidi" w:cstheme="majorBidi"/>
          <w:sz w:val="20"/>
          <w:szCs w:val="20"/>
          <w:lang w:val="en-GB"/>
        </w:rPr>
        <w:t>.</w:t>
      </w:r>
    </w:p>
    <w:p w:rsidR="0072036F" w:rsidRPr="00D11DEA" w:rsidRDefault="0072036F" w:rsidP="003C0C1E">
      <w:pPr>
        <w:widowControl w:val="0"/>
        <w:spacing w:before="100" w:beforeAutospacing="1" w:after="100" w:afterAutospacing="1" w:line="360" w:lineRule="auto"/>
        <w:jc w:val="center"/>
        <w:rPr>
          <w:rFonts w:asciiTheme="majorBidi" w:hAnsiTheme="majorBidi" w:cstheme="majorBidi"/>
          <w:sz w:val="20"/>
          <w:szCs w:val="20"/>
        </w:rPr>
      </w:pPr>
      <w:r w:rsidRPr="00D11DEA">
        <w:rPr>
          <w:rFonts w:asciiTheme="majorBidi" w:hAnsiTheme="majorBidi" w:cstheme="majorBidi"/>
          <w:noProof/>
          <w:sz w:val="20"/>
          <w:szCs w:val="20"/>
        </w:rPr>
        <w:drawing>
          <wp:inline distT="0" distB="0" distL="0" distR="0" wp14:anchorId="56878250" wp14:editId="279F0B23">
            <wp:extent cx="5715000" cy="2790825"/>
            <wp:effectExtent l="0" t="0" r="0" b="0"/>
            <wp:docPr id="16" name="Graphique 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w15="http://schemas.microsoft.com/office/word/2012/wordml" id="{F938159F-B00B-455C-9041-4D75A9F722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2036F" w:rsidRPr="003C0C1E" w:rsidRDefault="0072036F" w:rsidP="003C0C1E">
      <w:pPr>
        <w:pStyle w:val="Caption"/>
        <w:widowControl w:val="0"/>
        <w:spacing w:before="100" w:beforeAutospacing="1" w:after="100" w:afterAutospacing="1" w:line="360" w:lineRule="auto"/>
        <w:jc w:val="center"/>
        <w:rPr>
          <w:rFonts w:asciiTheme="majorBidi" w:hAnsiTheme="majorBidi" w:cstheme="majorBidi"/>
          <w:b/>
          <w:i w:val="0"/>
          <w:iCs w:val="0"/>
          <w:color w:val="auto"/>
          <w:sz w:val="20"/>
          <w:szCs w:val="20"/>
          <w:lang w:val="en-GB"/>
        </w:rPr>
      </w:pPr>
      <w:r w:rsidRPr="003C0C1E">
        <w:rPr>
          <w:rFonts w:asciiTheme="majorBidi" w:hAnsiTheme="majorBidi" w:cstheme="majorBidi"/>
          <w:b/>
          <w:i w:val="0"/>
          <w:iCs w:val="0"/>
          <w:color w:val="auto"/>
          <w:sz w:val="20"/>
          <w:szCs w:val="20"/>
          <w:lang w:val="en-GB"/>
        </w:rPr>
        <w:t xml:space="preserve">Figure </w:t>
      </w:r>
      <w:r w:rsidRPr="003C0C1E">
        <w:rPr>
          <w:rFonts w:asciiTheme="majorBidi" w:hAnsiTheme="majorBidi" w:cstheme="majorBidi"/>
          <w:b/>
          <w:i w:val="0"/>
          <w:iCs w:val="0"/>
          <w:color w:val="auto"/>
          <w:sz w:val="20"/>
          <w:szCs w:val="20"/>
        </w:rPr>
        <w:fldChar w:fldCharType="begin"/>
      </w:r>
      <w:r w:rsidRPr="003C0C1E">
        <w:rPr>
          <w:rFonts w:asciiTheme="majorBidi" w:hAnsiTheme="majorBidi" w:cstheme="majorBidi"/>
          <w:b/>
          <w:i w:val="0"/>
          <w:iCs w:val="0"/>
          <w:color w:val="auto"/>
          <w:sz w:val="20"/>
          <w:szCs w:val="20"/>
          <w:lang w:val="en-GB"/>
        </w:rPr>
        <w:instrText xml:space="preserve"> SEQ Figure \* ARABIC </w:instrText>
      </w:r>
      <w:r w:rsidRPr="003C0C1E">
        <w:rPr>
          <w:rFonts w:asciiTheme="majorBidi" w:hAnsiTheme="majorBidi" w:cstheme="majorBidi"/>
          <w:b/>
          <w:i w:val="0"/>
          <w:iCs w:val="0"/>
          <w:color w:val="auto"/>
          <w:sz w:val="20"/>
          <w:szCs w:val="20"/>
        </w:rPr>
        <w:fldChar w:fldCharType="separate"/>
      </w:r>
      <w:r w:rsidR="00AE2A9D">
        <w:rPr>
          <w:rFonts w:asciiTheme="majorBidi" w:hAnsiTheme="majorBidi" w:cstheme="majorBidi"/>
          <w:b/>
          <w:i w:val="0"/>
          <w:iCs w:val="0"/>
          <w:noProof/>
          <w:color w:val="auto"/>
          <w:sz w:val="20"/>
          <w:szCs w:val="20"/>
          <w:lang w:val="en-GB"/>
        </w:rPr>
        <w:t>21</w:t>
      </w:r>
      <w:r w:rsidRPr="003C0C1E">
        <w:rPr>
          <w:rFonts w:asciiTheme="majorBidi" w:hAnsiTheme="majorBidi" w:cstheme="majorBidi"/>
          <w:b/>
          <w:i w:val="0"/>
          <w:iCs w:val="0"/>
          <w:color w:val="auto"/>
          <w:sz w:val="20"/>
          <w:szCs w:val="20"/>
        </w:rPr>
        <w:fldChar w:fldCharType="end"/>
      </w:r>
      <w:r w:rsidRPr="003C0C1E">
        <w:rPr>
          <w:rFonts w:asciiTheme="majorBidi" w:hAnsiTheme="majorBidi" w:cstheme="majorBidi"/>
          <w:b/>
          <w:i w:val="0"/>
          <w:iCs w:val="0"/>
          <w:color w:val="auto"/>
          <w:sz w:val="20"/>
          <w:szCs w:val="20"/>
          <w:lang w:val="en-GB"/>
        </w:rPr>
        <w:t xml:space="preserve">: </w:t>
      </w:r>
      <w:r w:rsidRPr="003C0C1E">
        <w:rPr>
          <w:rFonts w:asciiTheme="majorBidi" w:hAnsiTheme="majorBidi" w:cstheme="majorBidi"/>
          <w:i w:val="0"/>
          <w:iCs w:val="0"/>
          <w:color w:val="auto"/>
          <w:sz w:val="20"/>
          <w:szCs w:val="20"/>
          <w:lang w:val="en-GB"/>
        </w:rPr>
        <w:t>Diagram of heavy metal content in farms 1 and 2.</w:t>
      </w:r>
    </w:p>
    <w:p w:rsidR="0072036F" w:rsidRPr="003C0C1E" w:rsidRDefault="00477457" w:rsidP="003C0C1E">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lastRenderedPageBreak/>
        <w:t>The authors of</w:t>
      </w:r>
      <w:r w:rsidR="0072036F" w:rsidRPr="00D11DEA">
        <w:rPr>
          <w:rFonts w:asciiTheme="majorBidi" w:hAnsiTheme="majorBidi" w:cstheme="majorBidi"/>
          <w:sz w:val="20"/>
          <w:szCs w:val="20"/>
          <w:lang w:val="en-GB"/>
        </w:rPr>
        <w:t xml:space="preserve"> </w:t>
      </w:r>
      <w:r w:rsidRPr="00D11DEA">
        <w:rPr>
          <w:rFonts w:asciiTheme="majorBidi" w:hAnsiTheme="majorBidi" w:cstheme="majorBidi"/>
          <w:sz w:val="20"/>
          <w:szCs w:val="20"/>
          <w:lang w:val="en-GB"/>
        </w:rPr>
        <w:t xml:space="preserve">[21] carried out a long-term comparison between a conventional field and an organic field over a period of 16 years </w:t>
      </w:r>
      <w:r w:rsidR="0072036F" w:rsidRPr="00D11DEA">
        <w:rPr>
          <w:rFonts w:asciiTheme="majorBidi" w:hAnsiTheme="majorBidi" w:cstheme="majorBidi"/>
          <w:sz w:val="20"/>
          <w:szCs w:val="20"/>
          <w:lang w:val="en-GB"/>
        </w:rPr>
        <w:t>in northern Poland. They have thus demonstrated that the ecological practices applied in the organic field have made it possible to significantly increase the nitrogen and carbon content. The minimum tillage in this field has increased, in addition to these two elements, the pH as well as the enzymatic activity. Similarly, a comparison of the long-term effect on the soil of conventional agriculture and organic agriculture has shown that soils that have received organic amendments have better characteristics than those that h</w:t>
      </w:r>
      <w:r w:rsidR="004C4A90" w:rsidRPr="00D11DEA">
        <w:rPr>
          <w:rFonts w:asciiTheme="majorBidi" w:hAnsiTheme="majorBidi" w:cstheme="majorBidi"/>
          <w:sz w:val="20"/>
          <w:szCs w:val="20"/>
          <w:lang w:val="en-GB"/>
        </w:rPr>
        <w:t>ave been treated conventionally [22].</w:t>
      </w:r>
      <w:r w:rsidR="0072036F" w:rsidRPr="00D11DEA">
        <w:rPr>
          <w:rFonts w:asciiTheme="majorBidi" w:hAnsiTheme="majorBidi" w:cstheme="majorBidi"/>
          <w:sz w:val="20"/>
          <w:szCs w:val="20"/>
          <w:lang w:val="en-GB"/>
        </w:rPr>
        <w:t xml:space="preserve"> In addition, soils under conventional agriculture have high yields but soils under organic agriculture make it possible to maintain constant crop yields (</w:t>
      </w:r>
      <w:r w:rsidR="004C4A90" w:rsidRPr="00D11DEA">
        <w:rPr>
          <w:rFonts w:asciiTheme="majorBidi" w:hAnsiTheme="majorBidi" w:cstheme="majorBidi"/>
          <w:i/>
          <w:sz w:val="20"/>
          <w:szCs w:val="20"/>
          <w:lang w:val="en-GB"/>
        </w:rPr>
        <w:t>ibid</w:t>
      </w:r>
      <w:r w:rsidR="004C4A90" w:rsidRPr="00D11DEA">
        <w:rPr>
          <w:rFonts w:asciiTheme="majorBidi" w:hAnsiTheme="majorBidi" w:cstheme="majorBidi"/>
          <w:sz w:val="20"/>
          <w:szCs w:val="20"/>
          <w:lang w:val="en-GB"/>
        </w:rPr>
        <w:t>. [22]</w:t>
      </w:r>
      <w:r w:rsidR="0072036F" w:rsidRPr="00D11DEA">
        <w:rPr>
          <w:rFonts w:asciiTheme="majorBidi" w:hAnsiTheme="majorBidi" w:cstheme="majorBidi"/>
          <w:sz w:val="20"/>
          <w:szCs w:val="20"/>
          <w:lang w:val="en-GB"/>
        </w:rPr>
        <w:t xml:space="preserve">). </w:t>
      </w:r>
      <w:r w:rsidR="003C0C1E">
        <w:rPr>
          <w:rFonts w:asciiTheme="majorBidi" w:hAnsiTheme="majorBidi" w:cstheme="majorBidi"/>
          <w:sz w:val="20"/>
          <w:szCs w:val="20"/>
          <w:lang w:val="en-GB"/>
        </w:rPr>
        <w:t xml:space="preserve"> </w:t>
      </w:r>
      <w:r w:rsidR="004C4A90" w:rsidRPr="00D11DEA">
        <w:rPr>
          <w:rFonts w:asciiTheme="majorBidi" w:hAnsiTheme="majorBidi" w:cstheme="majorBidi"/>
          <w:sz w:val="20"/>
          <w:szCs w:val="20"/>
          <w:lang w:val="en-GB"/>
        </w:rPr>
        <w:t>Author in [23]</w:t>
      </w:r>
      <w:r w:rsidR="0072036F" w:rsidRPr="00D11DEA">
        <w:rPr>
          <w:rFonts w:asciiTheme="majorBidi" w:hAnsiTheme="majorBidi" w:cstheme="majorBidi"/>
          <w:sz w:val="20"/>
          <w:szCs w:val="20"/>
          <w:lang w:val="en-GB"/>
        </w:rPr>
        <w:t xml:space="preserve"> similarly evaluated the integrated use of organic and inorganic fertilizers on maize cultivation in Andosols of Ethiopia. It follows that the soil after application of organic fertilizers only has a higher pH and nitrogen and phosphorus contents than the soil having received only inorganic fertilizers. Furthermore, he points out that the best maize yield and the best nutrient status of the soil is obtained with an adequate combination of organic and inorganic fertilizers.</w:t>
      </w:r>
    </w:p>
    <w:bookmarkEnd w:id="9"/>
    <w:p w:rsidR="0072036F" w:rsidRPr="00D11DEA" w:rsidRDefault="0072036F" w:rsidP="003C0C1E">
      <w:pPr>
        <w:pStyle w:val="ListParagraph"/>
        <w:numPr>
          <w:ilvl w:val="0"/>
          <w:numId w:val="26"/>
        </w:numPr>
        <w:spacing w:before="100" w:beforeAutospacing="1" w:after="100" w:afterAutospacing="1" w:line="360" w:lineRule="auto"/>
        <w:ind w:left="180" w:hanging="180"/>
        <w:jc w:val="both"/>
        <w:rPr>
          <w:rFonts w:asciiTheme="majorBidi" w:hAnsiTheme="majorBidi" w:cstheme="majorBidi"/>
          <w:b/>
          <w:sz w:val="20"/>
          <w:szCs w:val="20"/>
        </w:rPr>
      </w:pPr>
      <w:r w:rsidRPr="00D11DEA">
        <w:rPr>
          <w:rFonts w:asciiTheme="majorBidi" w:hAnsiTheme="majorBidi" w:cstheme="majorBidi"/>
          <w:b/>
          <w:sz w:val="20"/>
          <w:szCs w:val="20"/>
        </w:rPr>
        <w:t>Conclusion</w:t>
      </w:r>
    </w:p>
    <w:p w:rsidR="0072036F" w:rsidRPr="00D11DEA" w:rsidRDefault="0072036F" w:rsidP="003C0C1E">
      <w:pPr>
        <w:widowControl w:val="0"/>
        <w:spacing w:before="100" w:beforeAutospacing="1" w:after="100" w:afterAutospacing="1" w:line="360" w:lineRule="auto"/>
        <w:jc w:val="both"/>
        <w:rPr>
          <w:rFonts w:asciiTheme="majorBidi" w:hAnsiTheme="majorBidi" w:cstheme="majorBidi"/>
          <w:sz w:val="20"/>
          <w:szCs w:val="20"/>
          <w:lang w:val="en-GB"/>
        </w:rPr>
      </w:pPr>
      <w:r w:rsidRPr="00D11DEA">
        <w:rPr>
          <w:rFonts w:asciiTheme="majorBidi" w:hAnsiTheme="majorBidi" w:cstheme="majorBidi"/>
          <w:sz w:val="20"/>
          <w:szCs w:val="20"/>
          <w:lang w:val="en-GB"/>
        </w:rPr>
        <w:t xml:space="preserve">Soil degradation in most Third World regions such as West Cameroon is attributed to poor agricultural practices. If natural factors are unfortunate causes for the deterioration of topsoil, the responsibility of producers is just as notable </w:t>
      </w:r>
      <w:r w:rsidR="004C4A90" w:rsidRPr="00D11DEA">
        <w:rPr>
          <w:rFonts w:asciiTheme="majorBidi" w:hAnsiTheme="majorBidi" w:cstheme="majorBidi"/>
          <w:sz w:val="20"/>
          <w:szCs w:val="20"/>
          <w:lang w:val="en-GB"/>
        </w:rPr>
        <w:t>[24]</w:t>
      </w:r>
      <w:r w:rsidRPr="00D11DEA">
        <w:rPr>
          <w:rFonts w:asciiTheme="majorBidi" w:hAnsiTheme="majorBidi" w:cstheme="majorBidi"/>
          <w:sz w:val="20"/>
          <w:szCs w:val="20"/>
          <w:lang w:val="en-GB"/>
        </w:rPr>
        <w:t>. The fight against soil degradation is surrounded by the promotion of good agricultural practices which also integrates the consideration of the potentials contained in the environment and the popularization of said good practices</w:t>
      </w:r>
      <w:r w:rsidR="00EC180A" w:rsidRPr="00D11DEA">
        <w:rPr>
          <w:rFonts w:asciiTheme="majorBidi" w:hAnsiTheme="majorBidi" w:cstheme="majorBidi"/>
          <w:sz w:val="20"/>
          <w:szCs w:val="20"/>
          <w:lang w:val="en-GB"/>
        </w:rPr>
        <w:t xml:space="preserve"> [25]</w:t>
      </w:r>
      <w:r w:rsidRPr="00D11DEA">
        <w:rPr>
          <w:rFonts w:asciiTheme="majorBidi" w:hAnsiTheme="majorBidi" w:cstheme="majorBidi"/>
          <w:sz w:val="20"/>
          <w:szCs w:val="20"/>
          <w:lang w:val="en-GB"/>
        </w:rPr>
        <w:t>. It is a question of identifying and promoting the indigenous knowledge dear to the ancestral heritage of any community and which has very often appeared to be decisive in the process of resilience in the face of exogenous attacks and threats.</w:t>
      </w:r>
      <w:r w:rsidR="00861002" w:rsidRPr="00D11DEA">
        <w:rPr>
          <w:rFonts w:asciiTheme="majorBidi" w:hAnsiTheme="majorBidi" w:cstheme="majorBidi"/>
          <w:sz w:val="20"/>
          <w:szCs w:val="20"/>
          <w:lang w:val="en-GB"/>
        </w:rPr>
        <w:t xml:space="preserve"> </w:t>
      </w:r>
      <w:r w:rsidRPr="00D11DEA">
        <w:rPr>
          <w:rFonts w:asciiTheme="majorBidi" w:hAnsiTheme="majorBidi" w:cstheme="majorBidi"/>
          <w:sz w:val="20"/>
          <w:szCs w:val="20"/>
          <w:lang w:val="en-GB"/>
        </w:rPr>
        <w:t>Despite the multiple agricultural development policies and programs that exist in Cameroon, soil conservation and protection are not given considerable consideration. This lack of regulatory and institutional framework leads to an urgent anarchy on ecosystems and soils</w:t>
      </w:r>
      <w:r w:rsidR="00EC180A" w:rsidRPr="00D11DEA">
        <w:rPr>
          <w:rFonts w:asciiTheme="majorBidi" w:hAnsiTheme="majorBidi" w:cstheme="majorBidi"/>
          <w:sz w:val="20"/>
          <w:szCs w:val="20"/>
          <w:lang w:val="en-GB"/>
        </w:rPr>
        <w:t xml:space="preserve"> [26]</w:t>
      </w:r>
      <w:r w:rsidRPr="00D11DEA">
        <w:rPr>
          <w:rFonts w:asciiTheme="majorBidi" w:hAnsiTheme="majorBidi" w:cstheme="majorBidi"/>
          <w:sz w:val="20"/>
          <w:szCs w:val="20"/>
          <w:lang w:val="en-GB"/>
        </w:rPr>
        <w:t>. This study wanted to synthesize the knowledge that was retained by the farmers to manage the fertility of their soils. It appears that the main fertility strategies locally retained remain the supply of organic and/or mineral fertilizer and the adoption of cultural practices adapted locally oriented towards a</w:t>
      </w:r>
      <w:r w:rsidR="002A1E21" w:rsidRPr="00D11DEA">
        <w:rPr>
          <w:rFonts w:asciiTheme="majorBidi" w:hAnsiTheme="majorBidi" w:cstheme="majorBidi"/>
          <w:sz w:val="20"/>
          <w:szCs w:val="20"/>
          <w:lang w:val="en-GB"/>
        </w:rPr>
        <w:t xml:space="preserve">groecology and organic farming. </w:t>
      </w:r>
      <w:r w:rsidRPr="00D11DEA">
        <w:rPr>
          <w:rFonts w:asciiTheme="majorBidi" w:hAnsiTheme="majorBidi" w:cstheme="majorBidi"/>
          <w:sz w:val="20"/>
          <w:szCs w:val="20"/>
          <w:lang w:val="en-GB"/>
        </w:rPr>
        <w:t>The analysis of local knowledge on fertilizers made it possible to distinguish the types of fertilizers recognized by the farmers and the variables they use to describe them. The knowledge and know-how in terms of the manufacture and use of manures seem acquired, but the actual application on the farms remains limited. The results showed that there is no systematic supply of manures. The doses depend on the availability of capital, the production objectives and the expected effects</w:t>
      </w:r>
      <w:r w:rsidR="002A1E21" w:rsidRPr="00D11DEA">
        <w:rPr>
          <w:rFonts w:asciiTheme="majorBidi" w:hAnsiTheme="majorBidi" w:cstheme="majorBidi"/>
          <w:sz w:val="20"/>
          <w:szCs w:val="20"/>
          <w:lang w:val="en-GB"/>
        </w:rPr>
        <w:t xml:space="preserve"> depending on the type of soil. </w:t>
      </w:r>
      <w:r w:rsidRPr="00D11DEA">
        <w:rPr>
          <w:rFonts w:asciiTheme="majorBidi" w:hAnsiTheme="majorBidi" w:cstheme="majorBidi"/>
          <w:sz w:val="20"/>
          <w:szCs w:val="20"/>
          <w:lang w:val="en-GB"/>
        </w:rPr>
        <w:t xml:space="preserve">Soil protection is essential to ensure food security and </w:t>
      </w:r>
      <w:r w:rsidR="00F83130" w:rsidRPr="00D11DEA">
        <w:rPr>
          <w:rFonts w:asciiTheme="majorBidi" w:hAnsiTheme="majorBidi" w:cstheme="majorBidi"/>
          <w:sz w:val="20"/>
          <w:szCs w:val="20"/>
          <w:lang w:val="en-GB"/>
        </w:rPr>
        <w:t>the right to food [</w:t>
      </w:r>
      <w:r w:rsidR="00EC180A" w:rsidRPr="00D11DEA">
        <w:rPr>
          <w:rFonts w:asciiTheme="majorBidi" w:hAnsiTheme="majorBidi" w:cstheme="majorBidi"/>
          <w:sz w:val="20"/>
          <w:szCs w:val="20"/>
          <w:lang w:val="en-GB"/>
        </w:rPr>
        <w:t>27</w:t>
      </w:r>
      <w:r w:rsidR="00F83130" w:rsidRPr="00D11DEA">
        <w:rPr>
          <w:rFonts w:asciiTheme="majorBidi" w:hAnsiTheme="majorBidi" w:cstheme="majorBidi"/>
          <w:sz w:val="20"/>
          <w:szCs w:val="20"/>
          <w:lang w:val="en-GB"/>
        </w:rPr>
        <w:t>]</w:t>
      </w:r>
      <w:r w:rsidRPr="00D11DEA">
        <w:rPr>
          <w:rFonts w:asciiTheme="majorBidi" w:hAnsiTheme="majorBidi" w:cstheme="majorBidi"/>
          <w:sz w:val="20"/>
          <w:szCs w:val="20"/>
          <w:lang w:val="en-GB"/>
        </w:rPr>
        <w:t xml:space="preserve">. It is becoming increasingly clear that it is necessary to fight more effectively against land degradation in the Anthropocene. Moreover, soil security should become an integral part of the discussion on food security and human security, which is </w:t>
      </w:r>
      <w:proofErr w:type="gramStart"/>
      <w:r w:rsidRPr="00D11DEA">
        <w:rPr>
          <w:rFonts w:asciiTheme="majorBidi" w:hAnsiTheme="majorBidi" w:cstheme="majorBidi"/>
          <w:sz w:val="20"/>
          <w:szCs w:val="20"/>
          <w:lang w:val="en-GB"/>
        </w:rPr>
        <w:t>also</w:t>
      </w:r>
      <w:proofErr w:type="gramEnd"/>
      <w:r w:rsidRPr="00D11DEA">
        <w:rPr>
          <w:rFonts w:asciiTheme="majorBidi" w:hAnsiTheme="majorBidi" w:cstheme="majorBidi"/>
          <w:sz w:val="20"/>
          <w:szCs w:val="20"/>
          <w:lang w:val="en-GB"/>
        </w:rPr>
        <w:t xml:space="preserve"> linked to human rights protection and humanitarian migration processes (</w:t>
      </w:r>
      <w:r w:rsidR="00F83130" w:rsidRPr="00D11DEA">
        <w:rPr>
          <w:rFonts w:asciiTheme="majorBidi" w:hAnsiTheme="majorBidi" w:cstheme="majorBidi"/>
          <w:i/>
          <w:sz w:val="20"/>
          <w:szCs w:val="20"/>
          <w:lang w:val="en-GB"/>
        </w:rPr>
        <w:t>ibid</w:t>
      </w:r>
      <w:r w:rsidR="00F83130" w:rsidRPr="00D11DEA">
        <w:rPr>
          <w:rFonts w:asciiTheme="majorBidi" w:hAnsiTheme="majorBidi" w:cstheme="majorBidi"/>
          <w:sz w:val="20"/>
          <w:szCs w:val="20"/>
          <w:lang w:val="en-GB"/>
        </w:rPr>
        <w:t>. [2</w:t>
      </w:r>
      <w:r w:rsidR="00EC180A" w:rsidRPr="00D11DEA">
        <w:rPr>
          <w:rFonts w:asciiTheme="majorBidi" w:hAnsiTheme="majorBidi" w:cstheme="majorBidi"/>
          <w:sz w:val="20"/>
          <w:szCs w:val="20"/>
          <w:lang w:val="en-GB"/>
        </w:rPr>
        <w:t>7</w:t>
      </w:r>
      <w:r w:rsidR="00F83130" w:rsidRPr="00D11DEA">
        <w:rPr>
          <w:rFonts w:asciiTheme="majorBidi" w:hAnsiTheme="majorBidi" w:cstheme="majorBidi"/>
          <w:sz w:val="20"/>
          <w:szCs w:val="20"/>
          <w:lang w:val="en-GB"/>
        </w:rPr>
        <w:t>]</w:t>
      </w:r>
      <w:r w:rsidRPr="00D11DEA">
        <w:rPr>
          <w:rFonts w:asciiTheme="majorBidi" w:hAnsiTheme="majorBidi" w:cstheme="majorBidi"/>
          <w:sz w:val="20"/>
          <w:szCs w:val="20"/>
          <w:lang w:val="en-GB"/>
        </w:rPr>
        <w:t>). The challenges before us are global in nature. Thus, any contribution should be used for mutual learning to meet necessities and leave our children and grandchildren with a good place to live.</w:t>
      </w:r>
      <w:r w:rsidR="003C0C1E">
        <w:rPr>
          <w:rFonts w:asciiTheme="majorBidi" w:hAnsiTheme="majorBidi" w:cstheme="majorBidi"/>
          <w:sz w:val="20"/>
          <w:szCs w:val="20"/>
          <w:lang w:val="en-GB"/>
        </w:rPr>
        <w:t xml:space="preserve"> </w:t>
      </w:r>
      <w:r w:rsidRPr="00D11DEA">
        <w:rPr>
          <w:rFonts w:asciiTheme="majorBidi" w:hAnsiTheme="majorBidi" w:cstheme="majorBidi"/>
          <w:sz w:val="20"/>
          <w:szCs w:val="20"/>
          <w:lang w:val="en-GB"/>
        </w:rPr>
        <w:t>As recommendations, the public authorities should</w:t>
      </w:r>
      <w:r w:rsidR="002A1E21" w:rsidRPr="00D11DEA">
        <w:rPr>
          <w:rFonts w:asciiTheme="majorBidi" w:hAnsiTheme="majorBidi" w:cstheme="majorBidi"/>
          <w:sz w:val="20"/>
          <w:szCs w:val="20"/>
          <w:lang w:val="en-GB"/>
        </w:rPr>
        <w:t xml:space="preserve"> e</w:t>
      </w:r>
      <w:r w:rsidRPr="00D11DEA">
        <w:rPr>
          <w:rFonts w:asciiTheme="majorBidi" w:hAnsiTheme="majorBidi" w:cstheme="majorBidi"/>
          <w:sz w:val="20"/>
          <w:szCs w:val="20"/>
          <w:lang w:val="en-GB"/>
        </w:rPr>
        <w:t xml:space="preserve">ncourage and support the establishment of mechanisms and platforms </w:t>
      </w:r>
      <w:proofErr w:type="spellStart"/>
      <w:r w:rsidRPr="00D11DEA">
        <w:rPr>
          <w:rFonts w:asciiTheme="majorBidi" w:hAnsiTheme="majorBidi" w:cstheme="majorBidi"/>
          <w:sz w:val="20"/>
          <w:szCs w:val="20"/>
          <w:lang w:val="en-GB"/>
        </w:rPr>
        <w:t>favorable</w:t>
      </w:r>
      <w:proofErr w:type="spellEnd"/>
      <w:r w:rsidRPr="00D11DEA">
        <w:rPr>
          <w:rFonts w:asciiTheme="majorBidi" w:hAnsiTheme="majorBidi" w:cstheme="majorBidi"/>
          <w:sz w:val="20"/>
          <w:szCs w:val="20"/>
          <w:lang w:val="en-GB"/>
        </w:rPr>
        <w:t xml:space="preserve"> to the development of local knowledge and know-how, the sharing of experiences and the networking of all actors (producers, research, consumers, </w:t>
      </w:r>
      <w:r w:rsidRPr="00D11DEA">
        <w:rPr>
          <w:rFonts w:asciiTheme="majorBidi" w:hAnsiTheme="majorBidi" w:cstheme="majorBidi"/>
          <w:sz w:val="20"/>
          <w:szCs w:val="20"/>
          <w:lang w:val="en-GB"/>
        </w:rPr>
        <w:lastRenderedPageBreak/>
        <w:t xml:space="preserve">businesses, communities, etc.) engaged </w:t>
      </w:r>
      <w:r w:rsidR="002A1E21" w:rsidRPr="00D11DEA">
        <w:rPr>
          <w:rFonts w:asciiTheme="majorBidi" w:hAnsiTheme="majorBidi" w:cstheme="majorBidi"/>
          <w:sz w:val="20"/>
          <w:szCs w:val="20"/>
          <w:lang w:val="en-GB"/>
        </w:rPr>
        <w:t xml:space="preserve">in agro-ecological transitions </w:t>
      </w:r>
      <w:r w:rsidR="00DA3C8A" w:rsidRPr="00D11DEA">
        <w:rPr>
          <w:rFonts w:asciiTheme="majorBidi" w:hAnsiTheme="majorBidi" w:cstheme="majorBidi"/>
          <w:sz w:val="20"/>
          <w:szCs w:val="20"/>
          <w:lang w:val="en-GB"/>
        </w:rPr>
        <w:t>[</w:t>
      </w:r>
      <w:r w:rsidR="00EC180A" w:rsidRPr="00D11DEA">
        <w:rPr>
          <w:rFonts w:asciiTheme="majorBidi" w:hAnsiTheme="majorBidi" w:cstheme="majorBidi"/>
          <w:sz w:val="20"/>
          <w:szCs w:val="20"/>
          <w:lang w:val="en-GB"/>
        </w:rPr>
        <w:t>28</w:t>
      </w:r>
      <w:r w:rsidR="00DA3C8A" w:rsidRPr="00D11DEA">
        <w:rPr>
          <w:rFonts w:asciiTheme="majorBidi" w:hAnsiTheme="majorBidi" w:cstheme="majorBidi"/>
          <w:sz w:val="20"/>
          <w:szCs w:val="20"/>
          <w:lang w:val="en-GB"/>
        </w:rPr>
        <w:t>]</w:t>
      </w:r>
      <w:r w:rsidRPr="00D11DEA">
        <w:rPr>
          <w:rFonts w:asciiTheme="majorBidi" w:hAnsiTheme="majorBidi" w:cstheme="majorBidi"/>
          <w:sz w:val="20"/>
          <w:szCs w:val="20"/>
          <w:lang w:val="en-GB"/>
        </w:rPr>
        <w:t>.</w:t>
      </w:r>
    </w:p>
    <w:p w:rsidR="0096367F" w:rsidRPr="00D11DEA" w:rsidRDefault="0096367F" w:rsidP="00D11DEA">
      <w:pPr>
        <w:widowControl w:val="0"/>
        <w:spacing w:before="100" w:beforeAutospacing="1" w:after="100" w:afterAutospacing="1" w:line="360" w:lineRule="auto"/>
        <w:jc w:val="both"/>
        <w:rPr>
          <w:rFonts w:asciiTheme="majorBidi" w:eastAsia="Times New Roman" w:hAnsiTheme="majorBidi" w:cstheme="majorBidi"/>
          <w:b/>
          <w:sz w:val="20"/>
          <w:szCs w:val="20"/>
        </w:rPr>
      </w:pPr>
      <w:r w:rsidRPr="00D11DEA">
        <w:rPr>
          <w:rFonts w:asciiTheme="majorBidi" w:eastAsia="Times New Roman" w:hAnsiTheme="majorBidi" w:cstheme="majorBidi"/>
          <w:b/>
          <w:sz w:val="20"/>
          <w:szCs w:val="20"/>
        </w:rPr>
        <w:t>Acknowledgements</w:t>
      </w:r>
    </w:p>
    <w:p w:rsidR="0096367F" w:rsidRPr="00D11DEA" w:rsidRDefault="0096367F" w:rsidP="00D11DEA">
      <w:pPr>
        <w:widowControl w:val="0"/>
        <w:spacing w:before="100" w:beforeAutospacing="1" w:after="100" w:afterAutospacing="1" w:line="360" w:lineRule="auto"/>
        <w:jc w:val="both"/>
        <w:rPr>
          <w:rFonts w:asciiTheme="majorBidi" w:eastAsia="Times New Roman" w:hAnsiTheme="majorBidi" w:cstheme="majorBidi"/>
          <w:sz w:val="20"/>
          <w:szCs w:val="20"/>
        </w:rPr>
      </w:pPr>
      <w:r w:rsidRPr="00D11DEA">
        <w:rPr>
          <w:rFonts w:asciiTheme="majorBidi" w:eastAsia="Times New Roman" w:hAnsiTheme="majorBidi" w:cstheme="majorBidi"/>
          <w:sz w:val="20"/>
          <w:szCs w:val="20"/>
        </w:rPr>
        <w:t xml:space="preserve">This research was carried out thanks to various and multifaceted support and assistance which cannot fully describe here. However, </w:t>
      </w:r>
      <w:r w:rsidR="00966ECE" w:rsidRPr="00D11DEA">
        <w:rPr>
          <w:rFonts w:asciiTheme="majorBidi" w:eastAsia="Times New Roman" w:hAnsiTheme="majorBidi" w:cstheme="majorBidi"/>
          <w:sz w:val="20"/>
          <w:szCs w:val="20"/>
        </w:rPr>
        <w:t>we</w:t>
      </w:r>
      <w:r w:rsidRPr="00D11DEA">
        <w:rPr>
          <w:rFonts w:asciiTheme="majorBidi" w:eastAsia="Times New Roman" w:hAnsiTheme="majorBidi" w:cstheme="majorBidi"/>
          <w:sz w:val="20"/>
          <w:szCs w:val="20"/>
        </w:rPr>
        <w:t xml:space="preserve"> express </w:t>
      </w:r>
      <w:r w:rsidR="00966ECE" w:rsidRPr="00D11DEA">
        <w:rPr>
          <w:rFonts w:asciiTheme="majorBidi" w:eastAsia="Times New Roman" w:hAnsiTheme="majorBidi" w:cstheme="majorBidi"/>
          <w:sz w:val="20"/>
          <w:szCs w:val="20"/>
        </w:rPr>
        <w:t>a special thanks to:</w:t>
      </w:r>
    </w:p>
    <w:p w:rsidR="00E86BB1" w:rsidRPr="00D11DEA" w:rsidRDefault="00E86BB1" w:rsidP="00D11DEA">
      <w:pPr>
        <w:widowControl w:val="0"/>
        <w:spacing w:before="100" w:beforeAutospacing="1" w:after="100" w:afterAutospacing="1" w:line="360" w:lineRule="auto"/>
        <w:jc w:val="both"/>
        <w:rPr>
          <w:rFonts w:asciiTheme="majorBidi" w:eastAsia="Times New Roman" w:hAnsiTheme="majorBidi" w:cstheme="majorBidi"/>
          <w:sz w:val="20"/>
          <w:szCs w:val="20"/>
        </w:rPr>
      </w:pPr>
      <w:r w:rsidRPr="00D11DEA">
        <w:rPr>
          <w:rFonts w:asciiTheme="majorBidi" w:eastAsia="Times New Roman" w:hAnsiTheme="majorBidi" w:cstheme="majorBidi"/>
          <w:sz w:val="20"/>
          <w:szCs w:val="20"/>
        </w:rPr>
        <w:t>The Director General of the NGO CIPCRE, the Rev. Dr. Jean-Blaise KENMOGNE, for his support and his agreement to allow me to collect data and information from the beneficiary groups that his organization accompanies;</w:t>
      </w:r>
    </w:p>
    <w:p w:rsidR="007E1CC6" w:rsidRPr="00D11DEA" w:rsidRDefault="007E1CC6" w:rsidP="00D11DEA">
      <w:pPr>
        <w:widowControl w:val="0"/>
        <w:spacing w:before="100" w:beforeAutospacing="1" w:after="100" w:afterAutospacing="1" w:line="360" w:lineRule="auto"/>
        <w:jc w:val="both"/>
        <w:rPr>
          <w:rFonts w:asciiTheme="majorBidi" w:eastAsia="Times New Roman" w:hAnsiTheme="majorBidi" w:cstheme="majorBidi"/>
          <w:sz w:val="20"/>
          <w:szCs w:val="20"/>
        </w:rPr>
      </w:pPr>
      <w:r w:rsidRPr="00D11DEA">
        <w:rPr>
          <w:rFonts w:asciiTheme="majorBidi" w:eastAsia="Times New Roman" w:hAnsiTheme="majorBidi" w:cstheme="majorBidi"/>
          <w:sz w:val="20"/>
          <w:szCs w:val="20"/>
        </w:rPr>
        <w:t xml:space="preserve">The Soil Analysis and Environmental Chemistry Laboratory of the FASA of the University of </w:t>
      </w:r>
      <w:proofErr w:type="spellStart"/>
      <w:r w:rsidRPr="00D11DEA">
        <w:rPr>
          <w:rFonts w:asciiTheme="majorBidi" w:eastAsia="Times New Roman" w:hAnsiTheme="majorBidi" w:cstheme="majorBidi"/>
          <w:sz w:val="20"/>
          <w:szCs w:val="20"/>
        </w:rPr>
        <w:t>Dschang</w:t>
      </w:r>
      <w:proofErr w:type="spellEnd"/>
      <w:r w:rsidRPr="00D11DEA">
        <w:rPr>
          <w:rFonts w:asciiTheme="majorBidi" w:eastAsia="Times New Roman" w:hAnsiTheme="majorBidi" w:cstheme="majorBidi"/>
          <w:sz w:val="20"/>
          <w:szCs w:val="20"/>
        </w:rPr>
        <w:t xml:space="preserve">, for the analysis of soil samples taken from the agricultural plots of </w:t>
      </w:r>
      <w:proofErr w:type="spellStart"/>
      <w:r w:rsidRPr="00D11DEA">
        <w:rPr>
          <w:rFonts w:asciiTheme="majorBidi" w:eastAsia="Times New Roman" w:hAnsiTheme="majorBidi" w:cstheme="majorBidi"/>
          <w:sz w:val="20"/>
          <w:szCs w:val="20"/>
        </w:rPr>
        <w:t>Bamendjo</w:t>
      </w:r>
      <w:proofErr w:type="spellEnd"/>
      <w:r w:rsidRPr="00D11DEA">
        <w:rPr>
          <w:rFonts w:asciiTheme="majorBidi" w:eastAsia="Times New Roman" w:hAnsiTheme="majorBidi" w:cstheme="majorBidi"/>
          <w:sz w:val="20"/>
          <w:szCs w:val="20"/>
        </w:rPr>
        <w:t>;</w:t>
      </w:r>
    </w:p>
    <w:p w:rsidR="00E86BB1" w:rsidRPr="00D11DEA" w:rsidRDefault="00E86BB1" w:rsidP="00D11DEA">
      <w:pPr>
        <w:widowControl w:val="0"/>
        <w:spacing w:before="100" w:beforeAutospacing="1" w:after="100" w:afterAutospacing="1" w:line="360" w:lineRule="auto"/>
        <w:jc w:val="both"/>
        <w:rPr>
          <w:rFonts w:asciiTheme="majorBidi" w:eastAsia="Times New Roman" w:hAnsiTheme="majorBidi" w:cstheme="majorBidi"/>
          <w:sz w:val="20"/>
          <w:szCs w:val="20"/>
        </w:rPr>
      </w:pPr>
      <w:r w:rsidRPr="00D11DEA">
        <w:rPr>
          <w:rFonts w:asciiTheme="majorBidi" w:eastAsia="Times New Roman" w:hAnsiTheme="majorBidi" w:cstheme="majorBidi"/>
          <w:sz w:val="20"/>
          <w:szCs w:val="20"/>
        </w:rPr>
        <w:t xml:space="preserve">Mr. TCHOUGONG Alphonse, the president of the association G.NOVIDEB (New Vision Group for the Development of </w:t>
      </w:r>
      <w:proofErr w:type="spellStart"/>
      <w:r w:rsidRPr="00D11DEA">
        <w:rPr>
          <w:rFonts w:asciiTheme="majorBidi" w:eastAsia="Times New Roman" w:hAnsiTheme="majorBidi" w:cstheme="majorBidi"/>
          <w:sz w:val="20"/>
          <w:szCs w:val="20"/>
        </w:rPr>
        <w:t>Bamendjo</w:t>
      </w:r>
      <w:proofErr w:type="spellEnd"/>
      <w:r w:rsidRPr="00D11DEA">
        <w:rPr>
          <w:rFonts w:asciiTheme="majorBidi" w:eastAsia="Times New Roman" w:hAnsiTheme="majorBidi" w:cstheme="majorBidi"/>
          <w:sz w:val="20"/>
          <w:szCs w:val="20"/>
        </w:rPr>
        <w:t xml:space="preserve">) for his various aids and assistances. </w:t>
      </w:r>
      <w:r w:rsidR="006B0352" w:rsidRPr="00D11DEA">
        <w:rPr>
          <w:rFonts w:asciiTheme="majorBidi" w:eastAsia="Times New Roman" w:hAnsiTheme="majorBidi" w:cstheme="majorBidi"/>
          <w:sz w:val="20"/>
          <w:szCs w:val="20"/>
        </w:rPr>
        <w:t>He</w:t>
      </w:r>
      <w:r w:rsidRPr="00D11DEA">
        <w:rPr>
          <w:rFonts w:asciiTheme="majorBidi" w:eastAsia="Times New Roman" w:hAnsiTheme="majorBidi" w:cstheme="majorBidi"/>
          <w:sz w:val="20"/>
          <w:szCs w:val="20"/>
        </w:rPr>
        <w:t xml:space="preserve"> facilitated our access to the different groups of producers;</w:t>
      </w:r>
    </w:p>
    <w:p w:rsidR="00E86BB1" w:rsidRPr="00D11DEA" w:rsidRDefault="00E86BB1" w:rsidP="00D11DEA">
      <w:pPr>
        <w:widowControl w:val="0"/>
        <w:spacing w:before="100" w:beforeAutospacing="1" w:after="100" w:afterAutospacing="1" w:line="360" w:lineRule="auto"/>
        <w:jc w:val="both"/>
        <w:rPr>
          <w:rFonts w:asciiTheme="majorBidi" w:eastAsia="Times New Roman" w:hAnsiTheme="majorBidi" w:cstheme="majorBidi"/>
          <w:sz w:val="20"/>
          <w:szCs w:val="20"/>
        </w:rPr>
      </w:pPr>
      <w:r w:rsidRPr="00D11DEA">
        <w:rPr>
          <w:rFonts w:asciiTheme="majorBidi" w:eastAsia="Times New Roman" w:hAnsiTheme="majorBidi" w:cstheme="majorBidi"/>
          <w:sz w:val="20"/>
          <w:szCs w:val="20"/>
        </w:rPr>
        <w:t xml:space="preserve">The producers supervised by the NGO CIPCRE in the </w:t>
      </w:r>
      <w:proofErr w:type="spellStart"/>
      <w:r w:rsidRPr="00D11DEA">
        <w:rPr>
          <w:rFonts w:asciiTheme="majorBidi" w:eastAsia="Times New Roman" w:hAnsiTheme="majorBidi" w:cstheme="majorBidi"/>
          <w:sz w:val="20"/>
          <w:szCs w:val="20"/>
        </w:rPr>
        <w:t>Bapa</w:t>
      </w:r>
      <w:proofErr w:type="spellEnd"/>
      <w:r w:rsidRPr="00D11DEA">
        <w:rPr>
          <w:rFonts w:asciiTheme="majorBidi" w:eastAsia="Times New Roman" w:hAnsiTheme="majorBidi" w:cstheme="majorBidi"/>
          <w:sz w:val="20"/>
          <w:szCs w:val="20"/>
        </w:rPr>
        <w:t xml:space="preserve"> and </w:t>
      </w:r>
      <w:proofErr w:type="spellStart"/>
      <w:r w:rsidRPr="00D11DEA">
        <w:rPr>
          <w:rFonts w:asciiTheme="majorBidi" w:eastAsia="Times New Roman" w:hAnsiTheme="majorBidi" w:cstheme="majorBidi"/>
          <w:sz w:val="20"/>
          <w:szCs w:val="20"/>
        </w:rPr>
        <w:t>Bamendjo</w:t>
      </w:r>
      <w:proofErr w:type="spellEnd"/>
      <w:r w:rsidRPr="00D11DEA">
        <w:rPr>
          <w:rFonts w:asciiTheme="majorBidi" w:eastAsia="Times New Roman" w:hAnsiTheme="majorBidi" w:cstheme="majorBidi"/>
          <w:sz w:val="20"/>
          <w:szCs w:val="20"/>
        </w:rPr>
        <w:t xml:space="preserve"> villages for their assistance, their availability </w:t>
      </w:r>
      <w:r w:rsidR="00FC4244" w:rsidRPr="00D11DEA">
        <w:rPr>
          <w:rFonts w:asciiTheme="majorBidi" w:eastAsia="Times New Roman" w:hAnsiTheme="majorBidi" w:cstheme="majorBidi"/>
          <w:sz w:val="20"/>
          <w:szCs w:val="20"/>
        </w:rPr>
        <w:t xml:space="preserve">added to </w:t>
      </w:r>
      <w:r w:rsidRPr="00D11DEA">
        <w:rPr>
          <w:rFonts w:asciiTheme="majorBidi" w:eastAsia="Times New Roman" w:hAnsiTheme="majorBidi" w:cstheme="majorBidi"/>
          <w:sz w:val="20"/>
          <w:szCs w:val="20"/>
        </w:rPr>
        <w:t>their warm and familiar welcome;</w:t>
      </w:r>
    </w:p>
    <w:p w:rsidR="00E86BB1" w:rsidRPr="00D11DEA" w:rsidRDefault="00E86BB1" w:rsidP="00D11DEA">
      <w:pPr>
        <w:widowControl w:val="0"/>
        <w:spacing w:before="100" w:beforeAutospacing="1" w:after="100" w:afterAutospacing="1" w:line="360" w:lineRule="auto"/>
        <w:jc w:val="both"/>
        <w:rPr>
          <w:rFonts w:asciiTheme="majorBidi" w:eastAsia="Times New Roman" w:hAnsiTheme="majorBidi" w:cstheme="majorBidi"/>
          <w:sz w:val="20"/>
          <w:szCs w:val="20"/>
        </w:rPr>
      </w:pPr>
      <w:r w:rsidRPr="00D11DEA">
        <w:rPr>
          <w:rFonts w:asciiTheme="majorBidi" w:eastAsia="Times New Roman" w:hAnsiTheme="majorBidi" w:cstheme="majorBidi"/>
          <w:sz w:val="20"/>
          <w:szCs w:val="20"/>
        </w:rPr>
        <w:t xml:space="preserve">Mrs. KOUEKEM </w:t>
      </w:r>
      <w:proofErr w:type="spellStart"/>
      <w:r w:rsidRPr="00D11DEA">
        <w:rPr>
          <w:rFonts w:asciiTheme="majorBidi" w:eastAsia="Times New Roman" w:hAnsiTheme="majorBidi" w:cstheme="majorBidi"/>
          <w:sz w:val="20"/>
          <w:szCs w:val="20"/>
        </w:rPr>
        <w:t>Blandine</w:t>
      </w:r>
      <w:proofErr w:type="spellEnd"/>
      <w:r w:rsidRPr="00D11DEA">
        <w:rPr>
          <w:rFonts w:asciiTheme="majorBidi" w:eastAsia="Times New Roman" w:hAnsiTheme="majorBidi" w:cstheme="majorBidi"/>
          <w:sz w:val="20"/>
          <w:szCs w:val="20"/>
        </w:rPr>
        <w:t xml:space="preserve"> </w:t>
      </w:r>
      <w:proofErr w:type="spellStart"/>
      <w:r w:rsidRPr="00D11DEA">
        <w:rPr>
          <w:rFonts w:asciiTheme="majorBidi" w:eastAsia="Times New Roman" w:hAnsiTheme="majorBidi" w:cstheme="majorBidi"/>
          <w:sz w:val="20"/>
          <w:szCs w:val="20"/>
        </w:rPr>
        <w:t>Stéphanie</w:t>
      </w:r>
      <w:proofErr w:type="spellEnd"/>
      <w:r w:rsidRPr="00D11DEA">
        <w:rPr>
          <w:rFonts w:asciiTheme="majorBidi" w:eastAsia="Times New Roman" w:hAnsiTheme="majorBidi" w:cstheme="majorBidi"/>
          <w:sz w:val="20"/>
          <w:szCs w:val="20"/>
        </w:rPr>
        <w:t xml:space="preserve"> in </w:t>
      </w:r>
      <w:proofErr w:type="spellStart"/>
      <w:r w:rsidRPr="00D11DEA">
        <w:rPr>
          <w:rFonts w:asciiTheme="majorBidi" w:eastAsia="Times New Roman" w:hAnsiTheme="majorBidi" w:cstheme="majorBidi"/>
          <w:sz w:val="20"/>
          <w:szCs w:val="20"/>
        </w:rPr>
        <w:t>Bapa</w:t>
      </w:r>
      <w:proofErr w:type="spellEnd"/>
      <w:r w:rsidRPr="00D11DEA">
        <w:rPr>
          <w:rFonts w:asciiTheme="majorBidi" w:eastAsia="Times New Roman" w:hAnsiTheme="majorBidi" w:cstheme="majorBidi"/>
          <w:sz w:val="20"/>
          <w:szCs w:val="20"/>
        </w:rPr>
        <w:t xml:space="preserve"> and Mrs. SEGNOU Madeleine known as "</w:t>
      </w:r>
      <w:proofErr w:type="spellStart"/>
      <w:r w:rsidRPr="00D11DEA">
        <w:rPr>
          <w:rFonts w:asciiTheme="majorBidi" w:eastAsia="Times New Roman" w:hAnsiTheme="majorBidi" w:cstheme="majorBidi"/>
          <w:sz w:val="20"/>
          <w:szCs w:val="20"/>
        </w:rPr>
        <w:t>Ma'a</w:t>
      </w:r>
      <w:proofErr w:type="spellEnd"/>
      <w:r w:rsidRPr="00D11DEA">
        <w:rPr>
          <w:rFonts w:asciiTheme="majorBidi" w:eastAsia="Times New Roman" w:hAnsiTheme="majorBidi" w:cstheme="majorBidi"/>
          <w:sz w:val="20"/>
          <w:szCs w:val="20"/>
        </w:rPr>
        <w:t xml:space="preserve"> </w:t>
      </w:r>
      <w:proofErr w:type="spellStart"/>
      <w:r w:rsidRPr="00D11DEA">
        <w:rPr>
          <w:rFonts w:asciiTheme="majorBidi" w:eastAsia="Times New Roman" w:hAnsiTheme="majorBidi" w:cstheme="majorBidi"/>
          <w:sz w:val="20"/>
          <w:szCs w:val="20"/>
        </w:rPr>
        <w:t>Mado</w:t>
      </w:r>
      <w:proofErr w:type="spellEnd"/>
      <w:r w:rsidRPr="00D11DEA">
        <w:rPr>
          <w:rFonts w:asciiTheme="majorBidi" w:eastAsia="Times New Roman" w:hAnsiTheme="majorBidi" w:cstheme="majorBidi"/>
          <w:sz w:val="20"/>
          <w:szCs w:val="20"/>
        </w:rPr>
        <w:t xml:space="preserve">" from </w:t>
      </w:r>
      <w:proofErr w:type="spellStart"/>
      <w:r w:rsidRPr="00D11DEA">
        <w:rPr>
          <w:rFonts w:asciiTheme="majorBidi" w:eastAsia="Times New Roman" w:hAnsiTheme="majorBidi" w:cstheme="majorBidi"/>
          <w:sz w:val="20"/>
          <w:szCs w:val="20"/>
        </w:rPr>
        <w:t>Bamendjo</w:t>
      </w:r>
      <w:proofErr w:type="spellEnd"/>
      <w:r w:rsidRPr="00D11DEA">
        <w:rPr>
          <w:rFonts w:asciiTheme="majorBidi" w:eastAsia="Times New Roman" w:hAnsiTheme="majorBidi" w:cstheme="majorBidi"/>
          <w:sz w:val="20"/>
          <w:szCs w:val="20"/>
        </w:rPr>
        <w:t>, for their remarkable dynamism and their availability to always share their knowledge and tips with other producers.</w:t>
      </w:r>
    </w:p>
    <w:p w:rsidR="0072036F" w:rsidRPr="00D11DEA" w:rsidRDefault="003C0C1E" w:rsidP="00D11DEA">
      <w:pPr>
        <w:widowControl w:val="0"/>
        <w:spacing w:before="100" w:beforeAutospacing="1" w:after="100" w:afterAutospacing="1" w:line="360" w:lineRule="auto"/>
        <w:jc w:val="both"/>
        <w:rPr>
          <w:rFonts w:asciiTheme="majorBidi" w:hAnsiTheme="majorBidi" w:cstheme="majorBidi"/>
          <w:b/>
          <w:bCs/>
          <w:sz w:val="20"/>
          <w:szCs w:val="20"/>
          <w:lang w:val="fr-FR"/>
        </w:rPr>
      </w:pPr>
      <w:bookmarkStart w:id="12" w:name="_Toc116014768"/>
      <w:proofErr w:type="spellStart"/>
      <w:r w:rsidRPr="00D11DEA">
        <w:rPr>
          <w:rFonts w:asciiTheme="majorBidi" w:hAnsiTheme="majorBidi" w:cstheme="majorBidi"/>
          <w:b/>
          <w:bCs/>
          <w:sz w:val="20"/>
          <w:szCs w:val="20"/>
          <w:lang w:val="fr-FR"/>
        </w:rPr>
        <w:t>References</w:t>
      </w:r>
      <w:proofErr w:type="spellEnd"/>
      <w:r w:rsidRPr="00D11DEA">
        <w:rPr>
          <w:rFonts w:asciiTheme="majorBidi" w:hAnsiTheme="majorBidi" w:cstheme="majorBidi"/>
          <w:b/>
          <w:bCs/>
          <w:sz w:val="20"/>
          <w:szCs w:val="20"/>
          <w:lang w:val="fr-FR"/>
        </w:rPr>
        <w:t xml:space="preserve"> </w:t>
      </w:r>
      <w:bookmarkEnd w:id="12"/>
    </w:p>
    <w:p w:rsidR="00293BFD" w:rsidRPr="003C0C1E" w:rsidRDefault="00293BFD" w:rsidP="003C0C1E">
      <w:pPr>
        <w:widowControl w:val="0"/>
        <w:spacing w:before="100" w:beforeAutospacing="1" w:after="100" w:afterAutospacing="1" w:line="360" w:lineRule="auto"/>
        <w:ind w:left="720" w:hanging="360"/>
        <w:jc w:val="both"/>
        <w:rPr>
          <w:rFonts w:asciiTheme="majorBidi" w:hAnsiTheme="majorBidi" w:cstheme="majorBidi"/>
          <w:sz w:val="20"/>
          <w:szCs w:val="20"/>
          <w:lang w:val="fr-FR"/>
        </w:rPr>
      </w:pPr>
      <w:r w:rsidRPr="003C0C1E">
        <w:rPr>
          <w:rFonts w:asciiTheme="majorBidi" w:eastAsiaTheme="majorEastAsia" w:hAnsiTheme="majorBidi" w:cstheme="majorBidi"/>
          <w:bCs/>
          <w:sz w:val="20"/>
          <w:szCs w:val="20"/>
          <w:lang w:val="fr-FR"/>
        </w:rPr>
        <w:t xml:space="preserve">[1]. </w:t>
      </w:r>
      <w:proofErr w:type="spellStart"/>
      <w:r w:rsidR="003579FB" w:rsidRPr="003C0C1E">
        <w:rPr>
          <w:rFonts w:asciiTheme="majorBidi" w:eastAsiaTheme="majorEastAsia" w:hAnsiTheme="majorBidi" w:cstheme="majorBidi"/>
          <w:bCs/>
          <w:sz w:val="20"/>
          <w:szCs w:val="20"/>
          <w:lang w:val="fr-FR"/>
        </w:rPr>
        <w:t>Dounias</w:t>
      </w:r>
      <w:proofErr w:type="spellEnd"/>
      <w:r w:rsidR="003579FB" w:rsidRPr="003C0C1E">
        <w:rPr>
          <w:rFonts w:asciiTheme="majorBidi" w:eastAsiaTheme="majorEastAsia" w:hAnsiTheme="majorBidi" w:cstheme="majorBidi"/>
          <w:bCs/>
          <w:sz w:val="20"/>
          <w:szCs w:val="20"/>
          <w:lang w:val="fr-FR"/>
        </w:rPr>
        <w:t xml:space="preserve">, E., 2015, </w:t>
      </w:r>
      <w:r w:rsidR="00D078B2" w:rsidRPr="003C0C1E">
        <w:rPr>
          <w:rFonts w:asciiTheme="majorBidi" w:eastAsiaTheme="majorEastAsia" w:hAnsiTheme="majorBidi" w:cstheme="majorBidi"/>
          <w:bCs/>
          <w:sz w:val="20"/>
          <w:szCs w:val="20"/>
          <w:lang w:val="fr-FR"/>
        </w:rPr>
        <w:t>‘‘</w:t>
      </w:r>
      <w:r w:rsidR="003579FB" w:rsidRPr="003C0C1E">
        <w:rPr>
          <w:rFonts w:asciiTheme="majorBidi" w:eastAsiaTheme="majorEastAsia" w:hAnsiTheme="majorBidi" w:cstheme="majorBidi"/>
          <w:bCs/>
          <w:sz w:val="20"/>
          <w:szCs w:val="20"/>
          <w:lang w:val="fr-FR"/>
        </w:rPr>
        <w:t>Des savoirs locaux revisités. Changement climatique : quels défis pour le sud ?</w:t>
      </w:r>
      <w:r w:rsidR="00D078B2" w:rsidRPr="003C0C1E">
        <w:rPr>
          <w:rFonts w:asciiTheme="majorBidi" w:eastAsiaTheme="majorEastAsia" w:hAnsiTheme="majorBidi" w:cstheme="majorBidi"/>
          <w:bCs/>
          <w:sz w:val="20"/>
          <w:szCs w:val="20"/>
          <w:lang w:val="fr-FR"/>
        </w:rPr>
        <w:t>’’</w:t>
      </w:r>
      <w:r w:rsidR="003579FB" w:rsidRPr="003C0C1E">
        <w:rPr>
          <w:rFonts w:asciiTheme="majorBidi" w:eastAsiaTheme="majorEastAsia" w:hAnsiTheme="majorBidi" w:cstheme="majorBidi"/>
          <w:bCs/>
          <w:sz w:val="20"/>
          <w:szCs w:val="20"/>
          <w:lang w:val="fr-FR"/>
        </w:rPr>
        <w:t>, Institut de Recherche pour le Développement, Marseille 2015.</w:t>
      </w:r>
    </w:p>
    <w:p w:rsidR="00293BFD" w:rsidRPr="003C0C1E" w:rsidRDefault="00293BFD" w:rsidP="003C0C1E">
      <w:pPr>
        <w:widowControl w:val="0"/>
        <w:spacing w:before="100" w:beforeAutospacing="1" w:after="100" w:afterAutospacing="1" w:line="360" w:lineRule="auto"/>
        <w:ind w:left="720" w:hanging="360"/>
        <w:jc w:val="both"/>
        <w:rPr>
          <w:rFonts w:asciiTheme="majorBidi" w:hAnsiTheme="majorBidi" w:cstheme="majorBidi"/>
          <w:sz w:val="20"/>
          <w:szCs w:val="20"/>
          <w:lang w:val="fr-FR"/>
        </w:rPr>
      </w:pPr>
      <w:r w:rsidRPr="003C0C1E">
        <w:rPr>
          <w:rFonts w:asciiTheme="majorBidi" w:eastAsiaTheme="majorEastAsia" w:hAnsiTheme="majorBidi" w:cstheme="majorBidi"/>
          <w:bCs/>
          <w:sz w:val="20"/>
          <w:szCs w:val="20"/>
          <w:lang w:val="fr-FR"/>
        </w:rPr>
        <w:t>[2].</w:t>
      </w:r>
      <w:r w:rsidRPr="003C0C1E">
        <w:rPr>
          <w:rStyle w:val="Strong"/>
          <w:rFonts w:asciiTheme="majorBidi" w:eastAsiaTheme="majorEastAsia" w:hAnsiTheme="majorBidi" w:cstheme="majorBidi"/>
          <w:sz w:val="20"/>
          <w:szCs w:val="20"/>
          <w:lang w:val="fr-FR"/>
        </w:rPr>
        <w:t xml:space="preserve"> </w:t>
      </w:r>
      <w:proofErr w:type="spellStart"/>
      <w:r w:rsidR="003579FB" w:rsidRPr="003C0C1E">
        <w:rPr>
          <w:rStyle w:val="Strong"/>
          <w:rFonts w:asciiTheme="majorBidi" w:eastAsiaTheme="majorEastAsia" w:hAnsiTheme="majorBidi" w:cstheme="majorBidi"/>
          <w:sz w:val="20"/>
          <w:szCs w:val="20"/>
          <w:lang w:val="fr-FR"/>
        </w:rPr>
        <w:t>Sambo</w:t>
      </w:r>
      <w:proofErr w:type="spellEnd"/>
      <w:r w:rsidR="003579FB" w:rsidRPr="003C0C1E">
        <w:rPr>
          <w:rStyle w:val="Strong"/>
          <w:rFonts w:asciiTheme="majorBidi" w:eastAsiaTheme="majorEastAsia" w:hAnsiTheme="majorBidi" w:cstheme="majorBidi"/>
          <w:sz w:val="20"/>
          <w:szCs w:val="20"/>
          <w:lang w:val="fr-FR"/>
        </w:rPr>
        <w:t xml:space="preserve">, A. (2014). </w:t>
      </w:r>
      <w:r w:rsidR="00D078B2" w:rsidRPr="003C0C1E">
        <w:rPr>
          <w:rStyle w:val="Strong"/>
          <w:rFonts w:asciiTheme="majorBidi" w:eastAsiaTheme="majorEastAsia" w:hAnsiTheme="majorBidi" w:cstheme="majorBidi"/>
          <w:b w:val="0"/>
          <w:sz w:val="20"/>
          <w:szCs w:val="20"/>
          <w:lang w:val="fr-FR"/>
        </w:rPr>
        <w:t>‘‘</w:t>
      </w:r>
      <w:r w:rsidR="003579FB" w:rsidRPr="003C0C1E">
        <w:rPr>
          <w:rStyle w:val="Emphasis"/>
          <w:rFonts w:asciiTheme="majorBidi" w:eastAsiaTheme="majorEastAsia" w:hAnsiTheme="majorBidi" w:cstheme="majorBidi"/>
          <w:i w:val="0"/>
          <w:iCs w:val="0"/>
          <w:sz w:val="20"/>
          <w:szCs w:val="20"/>
          <w:lang w:val="fr-FR"/>
        </w:rPr>
        <w:t>Vulgarisation des savoirs locaux agricoles comme stratégies d’adaptation au Changement climatique dans la région de l’Extrême Nord du Cameroun</w:t>
      </w:r>
      <w:r w:rsidR="00D078B2" w:rsidRPr="003C0C1E">
        <w:rPr>
          <w:rStyle w:val="Emphasis"/>
          <w:rFonts w:asciiTheme="majorBidi" w:eastAsiaTheme="majorEastAsia" w:hAnsiTheme="majorBidi" w:cstheme="majorBidi"/>
          <w:i w:val="0"/>
          <w:iCs w:val="0"/>
          <w:sz w:val="20"/>
          <w:szCs w:val="20"/>
          <w:lang w:val="fr-FR"/>
        </w:rPr>
        <w:t>’’</w:t>
      </w:r>
      <w:r w:rsidR="003579FB" w:rsidRPr="003C0C1E">
        <w:rPr>
          <w:rStyle w:val="Emphasis"/>
          <w:rFonts w:asciiTheme="majorBidi" w:eastAsiaTheme="majorEastAsia" w:hAnsiTheme="majorBidi" w:cstheme="majorBidi"/>
          <w:i w:val="0"/>
          <w:iCs w:val="0"/>
          <w:sz w:val="20"/>
          <w:szCs w:val="20"/>
          <w:lang w:val="fr-FR"/>
        </w:rPr>
        <w:t xml:space="preserve">. </w:t>
      </w:r>
      <w:r w:rsidR="003579FB" w:rsidRPr="003C0C1E">
        <w:rPr>
          <w:rFonts w:asciiTheme="majorBidi" w:eastAsiaTheme="majorEastAsia" w:hAnsiTheme="majorBidi" w:cstheme="majorBidi"/>
          <w:sz w:val="20"/>
          <w:szCs w:val="20"/>
          <w:lang w:val="fr-FR"/>
        </w:rPr>
        <w:t>Spécial hors-série n° 1, Science et technique, Lettres, Sciences sociales et humaines, pp 173-185.</w:t>
      </w:r>
    </w:p>
    <w:p w:rsidR="00293BFD" w:rsidRPr="003C0C1E" w:rsidRDefault="00293BFD" w:rsidP="003C0C1E">
      <w:pPr>
        <w:widowControl w:val="0"/>
        <w:spacing w:before="100" w:beforeAutospacing="1" w:after="100" w:afterAutospacing="1" w:line="360" w:lineRule="auto"/>
        <w:ind w:left="720" w:hanging="360"/>
        <w:jc w:val="both"/>
        <w:rPr>
          <w:rFonts w:asciiTheme="majorBidi" w:hAnsiTheme="majorBidi" w:cstheme="majorBidi"/>
          <w:sz w:val="20"/>
          <w:szCs w:val="20"/>
          <w:lang w:val="fr-FR"/>
        </w:rPr>
      </w:pPr>
      <w:r w:rsidRPr="003C0C1E">
        <w:rPr>
          <w:rFonts w:asciiTheme="majorBidi" w:eastAsiaTheme="majorEastAsia" w:hAnsiTheme="majorBidi" w:cstheme="majorBidi"/>
          <w:bCs/>
          <w:sz w:val="20"/>
          <w:szCs w:val="20"/>
          <w:lang w:val="fr-FR"/>
        </w:rPr>
        <w:t>[3].</w:t>
      </w:r>
      <w:r w:rsidRPr="003C0C1E">
        <w:rPr>
          <w:rFonts w:asciiTheme="majorBidi" w:eastAsiaTheme="majorEastAsia" w:hAnsiTheme="majorBidi" w:cstheme="majorBidi"/>
          <w:sz w:val="20"/>
          <w:szCs w:val="20"/>
          <w:lang w:val="fr-FR"/>
        </w:rPr>
        <w:t xml:space="preserve"> </w:t>
      </w:r>
      <w:proofErr w:type="spellStart"/>
      <w:r w:rsidR="003579FB" w:rsidRPr="003C0C1E">
        <w:rPr>
          <w:rFonts w:asciiTheme="majorBidi" w:eastAsiaTheme="majorEastAsia" w:hAnsiTheme="majorBidi" w:cstheme="majorBidi"/>
          <w:sz w:val="20"/>
          <w:szCs w:val="20"/>
          <w:lang w:val="fr-FR"/>
        </w:rPr>
        <w:t>Malaval</w:t>
      </w:r>
      <w:proofErr w:type="spellEnd"/>
      <w:r w:rsidR="003579FB" w:rsidRPr="003C0C1E">
        <w:rPr>
          <w:rFonts w:asciiTheme="majorBidi" w:eastAsiaTheme="majorEastAsia" w:hAnsiTheme="majorBidi" w:cstheme="majorBidi"/>
          <w:sz w:val="20"/>
          <w:szCs w:val="20"/>
          <w:lang w:val="fr-FR"/>
        </w:rPr>
        <w:t xml:space="preserve">, C., Jouy, L., </w:t>
      </w:r>
      <w:proofErr w:type="spellStart"/>
      <w:r w:rsidR="003579FB" w:rsidRPr="003C0C1E">
        <w:rPr>
          <w:rFonts w:asciiTheme="majorBidi" w:eastAsiaTheme="majorEastAsia" w:hAnsiTheme="majorBidi" w:cstheme="majorBidi"/>
          <w:sz w:val="20"/>
          <w:szCs w:val="20"/>
          <w:lang w:val="fr-FR"/>
        </w:rPr>
        <w:t>Desvignes</w:t>
      </w:r>
      <w:proofErr w:type="spellEnd"/>
      <w:r w:rsidR="003579FB" w:rsidRPr="003C0C1E">
        <w:rPr>
          <w:rFonts w:asciiTheme="majorBidi" w:eastAsiaTheme="majorEastAsia" w:hAnsiTheme="majorBidi" w:cstheme="majorBidi"/>
          <w:sz w:val="20"/>
          <w:szCs w:val="20"/>
          <w:lang w:val="fr-FR"/>
        </w:rPr>
        <w:t xml:space="preserve">, P., </w:t>
      </w:r>
      <w:proofErr w:type="spellStart"/>
      <w:r w:rsidR="003579FB" w:rsidRPr="003C0C1E">
        <w:rPr>
          <w:rFonts w:asciiTheme="majorBidi" w:eastAsiaTheme="majorEastAsia" w:hAnsiTheme="majorBidi" w:cstheme="majorBidi"/>
          <w:sz w:val="20"/>
          <w:szCs w:val="20"/>
          <w:lang w:val="fr-FR"/>
        </w:rPr>
        <w:t>Carpy</w:t>
      </w:r>
      <w:proofErr w:type="spellEnd"/>
      <w:r w:rsidR="003579FB" w:rsidRPr="003C0C1E">
        <w:rPr>
          <w:rFonts w:asciiTheme="majorBidi" w:eastAsiaTheme="majorEastAsia" w:hAnsiTheme="majorBidi" w:cstheme="majorBidi"/>
          <w:sz w:val="20"/>
          <w:szCs w:val="20"/>
          <w:lang w:val="fr-FR"/>
        </w:rPr>
        <w:t>-Goulard, F.</w:t>
      </w:r>
      <w:r w:rsidR="00945229" w:rsidRPr="003C0C1E">
        <w:rPr>
          <w:rFonts w:asciiTheme="majorBidi" w:eastAsiaTheme="majorEastAsia" w:hAnsiTheme="majorBidi" w:cstheme="majorBidi"/>
          <w:sz w:val="20"/>
          <w:szCs w:val="20"/>
          <w:lang w:val="fr-FR"/>
        </w:rPr>
        <w:t>,</w:t>
      </w:r>
      <w:r w:rsidR="003579FB" w:rsidRPr="003C0C1E">
        <w:rPr>
          <w:rFonts w:asciiTheme="majorBidi" w:eastAsiaTheme="majorEastAsia" w:hAnsiTheme="majorBidi" w:cstheme="majorBidi"/>
          <w:sz w:val="20"/>
          <w:szCs w:val="20"/>
          <w:lang w:val="fr-FR"/>
        </w:rPr>
        <w:t xml:space="preserve"> et Dumont, A. (2011). </w:t>
      </w:r>
      <w:r w:rsidR="00D078B2" w:rsidRPr="003C0C1E">
        <w:rPr>
          <w:rFonts w:asciiTheme="majorBidi" w:eastAsiaTheme="majorEastAsia" w:hAnsiTheme="majorBidi" w:cstheme="majorBidi"/>
          <w:sz w:val="20"/>
          <w:szCs w:val="20"/>
          <w:lang w:val="fr-FR"/>
        </w:rPr>
        <w:t>‘‘</w:t>
      </w:r>
      <w:r w:rsidR="003579FB" w:rsidRPr="003C0C1E">
        <w:rPr>
          <w:rFonts w:asciiTheme="majorBidi" w:eastAsiaTheme="majorEastAsia" w:hAnsiTheme="majorBidi" w:cstheme="majorBidi"/>
          <w:sz w:val="20"/>
          <w:szCs w:val="20"/>
          <w:lang w:val="fr-FR"/>
        </w:rPr>
        <w:t>Quelles sont les pratiques a</w:t>
      </w:r>
      <w:r w:rsidR="00D078B2" w:rsidRPr="003C0C1E">
        <w:rPr>
          <w:rFonts w:asciiTheme="majorBidi" w:eastAsiaTheme="majorEastAsia" w:hAnsiTheme="majorBidi" w:cstheme="majorBidi"/>
          <w:sz w:val="20"/>
          <w:szCs w:val="20"/>
          <w:lang w:val="fr-FR"/>
        </w:rPr>
        <w:t>gricoles les plus « durables » ?’’</w:t>
      </w:r>
      <w:r w:rsidR="003579FB" w:rsidRPr="003C0C1E">
        <w:rPr>
          <w:rFonts w:asciiTheme="majorBidi" w:eastAsiaTheme="majorEastAsia" w:hAnsiTheme="majorBidi" w:cstheme="majorBidi"/>
          <w:sz w:val="20"/>
          <w:szCs w:val="20"/>
          <w:lang w:val="fr-FR"/>
        </w:rPr>
        <w:t xml:space="preserve"> Essai de caractérisation des systèmes de cultures. Sciences Eaux &amp; Territoires, Numéro 4, p. 8-14.</w:t>
      </w:r>
    </w:p>
    <w:p w:rsidR="00D078B2" w:rsidRPr="003C0C1E" w:rsidRDefault="00293BFD" w:rsidP="003C0C1E">
      <w:pPr>
        <w:widowControl w:val="0"/>
        <w:spacing w:before="100" w:beforeAutospacing="1" w:after="100" w:afterAutospacing="1" w:line="360" w:lineRule="auto"/>
        <w:ind w:left="720" w:hanging="360"/>
        <w:jc w:val="both"/>
        <w:rPr>
          <w:rFonts w:asciiTheme="majorBidi" w:eastAsia="Times New Roman" w:hAnsiTheme="majorBidi" w:cstheme="majorBidi"/>
          <w:sz w:val="20"/>
          <w:szCs w:val="20"/>
          <w:lang w:val="fr-FR" w:eastAsia="fr-FR"/>
        </w:rPr>
      </w:pPr>
      <w:r w:rsidRPr="003C0C1E">
        <w:rPr>
          <w:rFonts w:asciiTheme="majorBidi" w:eastAsiaTheme="majorEastAsia" w:hAnsiTheme="majorBidi" w:cstheme="majorBidi"/>
          <w:bCs/>
          <w:sz w:val="20"/>
          <w:szCs w:val="20"/>
          <w:lang w:val="fr-FR"/>
        </w:rPr>
        <w:t>[4]</w:t>
      </w:r>
      <w:r w:rsidRPr="003C0C1E">
        <w:rPr>
          <w:rFonts w:asciiTheme="majorBidi" w:eastAsia="Times New Roman" w:hAnsiTheme="majorBidi" w:cstheme="majorBidi"/>
          <w:sz w:val="20"/>
          <w:szCs w:val="20"/>
          <w:lang w:val="fr-FR" w:eastAsia="fr-FR"/>
        </w:rPr>
        <w:t xml:space="preserve">. </w:t>
      </w:r>
      <w:proofErr w:type="spellStart"/>
      <w:r w:rsidR="003579FB" w:rsidRPr="003C0C1E">
        <w:rPr>
          <w:rFonts w:asciiTheme="majorBidi" w:eastAsia="Times New Roman" w:hAnsiTheme="majorBidi" w:cstheme="majorBidi"/>
          <w:sz w:val="20"/>
          <w:szCs w:val="20"/>
          <w:lang w:val="fr-FR" w:eastAsia="fr-FR"/>
        </w:rPr>
        <w:t>Baillargeon</w:t>
      </w:r>
      <w:proofErr w:type="spellEnd"/>
      <w:r w:rsidR="003579FB" w:rsidRPr="003C0C1E">
        <w:rPr>
          <w:rFonts w:asciiTheme="majorBidi" w:eastAsia="Times New Roman" w:hAnsiTheme="majorBidi" w:cstheme="majorBidi"/>
          <w:sz w:val="20"/>
          <w:szCs w:val="20"/>
          <w:lang w:val="fr-FR" w:eastAsia="fr-FR"/>
        </w:rPr>
        <w:t>,</w:t>
      </w:r>
      <w:r w:rsidR="003579FB" w:rsidRPr="003C0C1E">
        <w:rPr>
          <w:rFonts w:asciiTheme="majorBidi" w:hAnsiTheme="majorBidi" w:cstheme="majorBidi"/>
          <w:sz w:val="20"/>
          <w:szCs w:val="20"/>
          <w:lang w:val="fr-FR"/>
        </w:rPr>
        <w:t xml:space="preserve"> </w:t>
      </w:r>
      <w:r w:rsidR="003579FB" w:rsidRPr="003C0C1E">
        <w:rPr>
          <w:rFonts w:asciiTheme="majorBidi" w:eastAsia="Times New Roman" w:hAnsiTheme="majorBidi" w:cstheme="majorBidi"/>
          <w:sz w:val="20"/>
          <w:szCs w:val="20"/>
          <w:lang w:val="fr-FR" w:eastAsia="fr-FR"/>
        </w:rPr>
        <w:t xml:space="preserve">S. (2015, 11 juin).  </w:t>
      </w:r>
      <w:r w:rsidR="00EB6C81" w:rsidRPr="003C0C1E">
        <w:rPr>
          <w:rFonts w:asciiTheme="majorBidi" w:eastAsia="Times New Roman" w:hAnsiTheme="majorBidi" w:cstheme="majorBidi"/>
          <w:sz w:val="20"/>
          <w:szCs w:val="20"/>
          <w:lang w:val="fr-FR" w:eastAsia="fr-FR"/>
        </w:rPr>
        <w:t>‘‘</w:t>
      </w:r>
      <w:r w:rsidR="003579FB" w:rsidRPr="003C0C1E">
        <w:rPr>
          <w:rFonts w:asciiTheme="majorBidi" w:eastAsia="Times New Roman" w:hAnsiTheme="majorBidi" w:cstheme="majorBidi"/>
          <w:bCs/>
          <w:kern w:val="36"/>
          <w:sz w:val="20"/>
          <w:szCs w:val="20"/>
          <w:lang w:val="fr-FR" w:eastAsia="fr-FR"/>
        </w:rPr>
        <w:t>Dégradation des sols en agriculture</w:t>
      </w:r>
      <w:r w:rsidR="00EB6C81" w:rsidRPr="003C0C1E">
        <w:rPr>
          <w:rFonts w:asciiTheme="majorBidi" w:eastAsia="Times New Roman" w:hAnsiTheme="majorBidi" w:cstheme="majorBidi"/>
          <w:bCs/>
          <w:kern w:val="36"/>
          <w:sz w:val="20"/>
          <w:szCs w:val="20"/>
          <w:lang w:val="fr-FR" w:eastAsia="fr-FR"/>
        </w:rPr>
        <w:t>’’</w:t>
      </w:r>
      <w:r w:rsidR="003579FB" w:rsidRPr="003C0C1E">
        <w:rPr>
          <w:rFonts w:asciiTheme="majorBidi" w:eastAsia="Times New Roman" w:hAnsiTheme="majorBidi" w:cstheme="majorBidi"/>
          <w:bCs/>
          <w:kern w:val="36"/>
          <w:sz w:val="20"/>
          <w:szCs w:val="20"/>
          <w:lang w:val="fr-FR" w:eastAsia="fr-FR"/>
        </w:rPr>
        <w:t>.</w:t>
      </w:r>
      <w:r w:rsidR="003579FB" w:rsidRPr="003C0C1E">
        <w:rPr>
          <w:rFonts w:asciiTheme="majorBidi" w:eastAsia="Times New Roman" w:hAnsiTheme="majorBidi" w:cstheme="majorBidi"/>
          <w:sz w:val="20"/>
          <w:szCs w:val="20"/>
          <w:lang w:val="fr-FR" w:eastAsia="fr-FR"/>
        </w:rPr>
        <w:t xml:space="preserve"> </w:t>
      </w:r>
      <w:hyperlink r:id="rId33" w:history="1">
        <w:r w:rsidR="003579FB" w:rsidRPr="003C0C1E">
          <w:rPr>
            <w:rFonts w:asciiTheme="majorBidi" w:eastAsia="Times New Roman" w:hAnsiTheme="majorBidi" w:cstheme="majorBidi"/>
            <w:sz w:val="20"/>
            <w:szCs w:val="20"/>
            <w:lang w:val="fr-FR" w:eastAsia="fr-FR"/>
          </w:rPr>
          <w:t>Ecologie</w:t>
        </w:r>
      </w:hyperlink>
      <w:r w:rsidR="003579FB" w:rsidRPr="003C0C1E">
        <w:rPr>
          <w:rFonts w:asciiTheme="majorBidi" w:eastAsia="Times New Roman" w:hAnsiTheme="majorBidi" w:cstheme="majorBidi"/>
          <w:sz w:val="20"/>
          <w:szCs w:val="20"/>
          <w:lang w:val="fr-FR" w:eastAsia="fr-FR"/>
        </w:rPr>
        <w:t xml:space="preserve">, </w:t>
      </w:r>
      <w:r w:rsidR="007E1CC6" w:rsidRPr="003C0C1E">
        <w:rPr>
          <w:rFonts w:asciiTheme="majorBidi" w:eastAsia="Times New Roman" w:hAnsiTheme="majorBidi" w:cstheme="majorBidi"/>
          <w:sz w:val="20"/>
          <w:szCs w:val="20"/>
          <w:lang w:val="fr-FR" w:eastAsia="fr-FR"/>
        </w:rPr>
        <w:t xml:space="preserve">Internet : </w:t>
      </w:r>
      <w:hyperlink r:id="rId34" w:history="1">
        <w:r w:rsidR="00D078B2" w:rsidRPr="003C0C1E">
          <w:rPr>
            <w:rStyle w:val="Hyperlink"/>
            <w:rFonts w:asciiTheme="majorBidi" w:eastAsia="Times New Roman" w:hAnsiTheme="majorBidi" w:cstheme="majorBidi"/>
            <w:sz w:val="20"/>
            <w:szCs w:val="20"/>
            <w:lang w:val="fr-FR" w:eastAsia="fr-FR"/>
          </w:rPr>
          <w:t>http://www.economiesolidaire.com/2015/06/11/la-degradation-des-sols-en-agriculture/</w:t>
        </w:r>
      </w:hyperlink>
      <w:r w:rsidR="007E1CC6" w:rsidRPr="003C0C1E">
        <w:rPr>
          <w:rFonts w:asciiTheme="majorBidi" w:eastAsia="Times New Roman" w:hAnsiTheme="majorBidi" w:cstheme="majorBidi"/>
          <w:sz w:val="20"/>
          <w:szCs w:val="20"/>
          <w:lang w:val="fr-FR" w:eastAsia="fr-FR"/>
        </w:rPr>
        <w:t xml:space="preserve"> [April 19, 2021]</w:t>
      </w:r>
      <w:r w:rsidR="00D078B2" w:rsidRPr="003C0C1E">
        <w:rPr>
          <w:rFonts w:asciiTheme="majorBidi" w:eastAsia="Times New Roman" w:hAnsiTheme="majorBidi" w:cstheme="majorBidi"/>
          <w:sz w:val="20"/>
          <w:szCs w:val="20"/>
          <w:lang w:val="fr-FR" w:eastAsia="fr-FR"/>
        </w:rPr>
        <w:t xml:space="preserve"> </w:t>
      </w:r>
    </w:p>
    <w:p w:rsidR="00293BFD" w:rsidRPr="003C0C1E" w:rsidRDefault="00D078B2" w:rsidP="003C0C1E">
      <w:pPr>
        <w:widowControl w:val="0"/>
        <w:spacing w:before="100" w:beforeAutospacing="1" w:after="100" w:afterAutospacing="1" w:line="360" w:lineRule="auto"/>
        <w:ind w:left="720" w:hanging="360"/>
        <w:jc w:val="both"/>
        <w:rPr>
          <w:rFonts w:asciiTheme="majorBidi" w:hAnsiTheme="majorBidi" w:cstheme="majorBidi"/>
          <w:sz w:val="20"/>
          <w:szCs w:val="20"/>
          <w:lang w:val="fr-FR"/>
        </w:rPr>
      </w:pPr>
      <w:r w:rsidRPr="003C0C1E">
        <w:rPr>
          <w:rFonts w:asciiTheme="majorBidi" w:eastAsiaTheme="majorEastAsia" w:hAnsiTheme="majorBidi" w:cstheme="majorBidi"/>
          <w:bCs/>
          <w:sz w:val="20"/>
          <w:szCs w:val="20"/>
          <w:lang w:val="fr-FR"/>
        </w:rPr>
        <w:t xml:space="preserve"> </w:t>
      </w:r>
      <w:r w:rsidR="00293BFD" w:rsidRPr="003C0C1E">
        <w:rPr>
          <w:rFonts w:asciiTheme="majorBidi" w:eastAsiaTheme="majorEastAsia" w:hAnsiTheme="majorBidi" w:cstheme="majorBidi"/>
          <w:bCs/>
          <w:sz w:val="20"/>
          <w:szCs w:val="20"/>
          <w:lang w:val="en-GB"/>
        </w:rPr>
        <w:t xml:space="preserve">[5]. </w:t>
      </w:r>
      <w:proofErr w:type="spellStart"/>
      <w:r w:rsidR="00293BFD" w:rsidRPr="003C0C1E">
        <w:rPr>
          <w:rFonts w:asciiTheme="majorBidi" w:eastAsiaTheme="majorEastAsia" w:hAnsiTheme="majorBidi" w:cstheme="majorBidi"/>
          <w:bCs/>
          <w:sz w:val="20"/>
          <w:szCs w:val="20"/>
          <w:lang w:val="en-GB"/>
        </w:rPr>
        <w:t>S</w:t>
      </w:r>
      <w:r w:rsidR="003579FB" w:rsidRPr="003C0C1E">
        <w:rPr>
          <w:rFonts w:asciiTheme="majorBidi" w:hAnsiTheme="majorBidi" w:cstheme="majorBidi"/>
          <w:sz w:val="20"/>
          <w:szCs w:val="20"/>
          <w:lang w:val="en-GB"/>
        </w:rPr>
        <w:t>all</w:t>
      </w:r>
      <w:proofErr w:type="spellEnd"/>
      <w:r w:rsidR="003579FB" w:rsidRPr="003C0C1E">
        <w:rPr>
          <w:rFonts w:asciiTheme="majorBidi" w:hAnsiTheme="majorBidi" w:cstheme="majorBidi"/>
          <w:sz w:val="20"/>
          <w:szCs w:val="20"/>
          <w:lang w:val="en-GB"/>
        </w:rPr>
        <w:t xml:space="preserve">, Ch. T., </w:t>
      </w:r>
      <w:proofErr w:type="gramStart"/>
      <w:r w:rsidR="003579FB" w:rsidRPr="003C0C1E">
        <w:rPr>
          <w:rFonts w:asciiTheme="majorBidi" w:hAnsiTheme="majorBidi" w:cstheme="majorBidi"/>
          <w:sz w:val="20"/>
          <w:szCs w:val="20"/>
          <w:lang w:val="en-GB"/>
        </w:rPr>
        <w:t>Fall</w:t>
      </w:r>
      <w:proofErr w:type="gramEnd"/>
      <w:r w:rsidR="003579FB" w:rsidRPr="003C0C1E">
        <w:rPr>
          <w:rFonts w:asciiTheme="majorBidi" w:hAnsiTheme="majorBidi" w:cstheme="majorBidi"/>
          <w:sz w:val="20"/>
          <w:szCs w:val="20"/>
          <w:lang w:val="en-GB"/>
        </w:rPr>
        <w:t xml:space="preserve">, M., Ba </w:t>
      </w:r>
      <w:proofErr w:type="spellStart"/>
      <w:r w:rsidR="003579FB" w:rsidRPr="003C0C1E">
        <w:rPr>
          <w:rFonts w:asciiTheme="majorBidi" w:hAnsiTheme="majorBidi" w:cstheme="majorBidi"/>
          <w:sz w:val="20"/>
          <w:szCs w:val="20"/>
          <w:lang w:val="en-GB"/>
        </w:rPr>
        <w:t>Mbow</w:t>
      </w:r>
      <w:proofErr w:type="spellEnd"/>
      <w:r w:rsidR="003579FB" w:rsidRPr="003C0C1E">
        <w:rPr>
          <w:rFonts w:asciiTheme="majorBidi" w:hAnsiTheme="majorBidi" w:cstheme="majorBidi"/>
          <w:sz w:val="20"/>
          <w:szCs w:val="20"/>
          <w:lang w:val="en-GB"/>
        </w:rPr>
        <w:t xml:space="preserve">, A. F., &amp; </w:t>
      </w:r>
      <w:proofErr w:type="spellStart"/>
      <w:r w:rsidR="003579FB" w:rsidRPr="003C0C1E">
        <w:rPr>
          <w:rFonts w:asciiTheme="majorBidi" w:hAnsiTheme="majorBidi" w:cstheme="majorBidi"/>
          <w:sz w:val="20"/>
          <w:szCs w:val="20"/>
          <w:lang w:val="en-GB"/>
        </w:rPr>
        <w:t>Gueye</w:t>
      </w:r>
      <w:proofErr w:type="spellEnd"/>
      <w:r w:rsidR="003579FB" w:rsidRPr="003C0C1E">
        <w:rPr>
          <w:rFonts w:asciiTheme="majorBidi" w:hAnsiTheme="majorBidi" w:cstheme="majorBidi"/>
          <w:sz w:val="20"/>
          <w:szCs w:val="20"/>
          <w:lang w:val="en-GB"/>
        </w:rPr>
        <w:t xml:space="preserve">, B. (2011). </w:t>
      </w:r>
      <w:r w:rsidRPr="003C0C1E">
        <w:rPr>
          <w:rFonts w:asciiTheme="majorBidi" w:hAnsiTheme="majorBidi" w:cstheme="majorBidi"/>
          <w:sz w:val="20"/>
          <w:szCs w:val="20"/>
          <w:lang w:val="fr-FR"/>
        </w:rPr>
        <w:t>‘‘</w:t>
      </w:r>
      <w:r w:rsidR="003579FB" w:rsidRPr="003C0C1E">
        <w:rPr>
          <w:rFonts w:asciiTheme="majorBidi" w:hAnsiTheme="majorBidi" w:cstheme="majorBidi"/>
          <w:sz w:val="20"/>
          <w:szCs w:val="20"/>
          <w:lang w:val="fr-FR"/>
        </w:rPr>
        <w:t>Résilience et Innovation Locale f</w:t>
      </w:r>
      <w:r w:rsidRPr="003C0C1E">
        <w:rPr>
          <w:rFonts w:asciiTheme="majorBidi" w:hAnsiTheme="majorBidi" w:cstheme="majorBidi"/>
          <w:sz w:val="20"/>
          <w:szCs w:val="20"/>
          <w:lang w:val="fr-FR"/>
        </w:rPr>
        <w:t xml:space="preserve">ace aux </w:t>
      </w:r>
      <w:r w:rsidRPr="003C0C1E">
        <w:rPr>
          <w:rFonts w:asciiTheme="majorBidi" w:hAnsiTheme="majorBidi" w:cstheme="majorBidi"/>
          <w:sz w:val="20"/>
          <w:szCs w:val="20"/>
          <w:lang w:val="fr-FR"/>
        </w:rPr>
        <w:lastRenderedPageBreak/>
        <w:t>Changements Climatiques’’,</w:t>
      </w:r>
      <w:r w:rsidR="003579FB" w:rsidRPr="003C0C1E">
        <w:rPr>
          <w:rFonts w:asciiTheme="majorBidi" w:hAnsiTheme="majorBidi" w:cstheme="majorBidi"/>
          <w:sz w:val="20"/>
          <w:szCs w:val="20"/>
          <w:lang w:val="fr-FR"/>
        </w:rPr>
        <w:t xml:space="preserve"> Capitalisation des résultats du programme "Fonds de Soutien aux Stratégies Locales d’Adaptation (FSSA) ". IED Afrique.</w:t>
      </w:r>
    </w:p>
    <w:p w:rsidR="00293BFD" w:rsidRPr="003C0C1E" w:rsidRDefault="00293BFD" w:rsidP="003C0C1E">
      <w:pPr>
        <w:widowControl w:val="0"/>
        <w:spacing w:before="100" w:beforeAutospacing="1" w:after="100" w:afterAutospacing="1" w:line="360" w:lineRule="auto"/>
        <w:ind w:left="720" w:hanging="360"/>
        <w:jc w:val="both"/>
        <w:rPr>
          <w:rFonts w:asciiTheme="majorBidi" w:hAnsiTheme="majorBidi" w:cstheme="majorBidi"/>
          <w:sz w:val="20"/>
          <w:szCs w:val="20"/>
          <w:lang w:val="fr-FR"/>
        </w:rPr>
      </w:pPr>
      <w:r w:rsidRPr="003C0C1E">
        <w:rPr>
          <w:rFonts w:asciiTheme="majorBidi" w:eastAsiaTheme="majorEastAsia" w:hAnsiTheme="majorBidi" w:cstheme="majorBidi"/>
          <w:bCs/>
          <w:sz w:val="20"/>
          <w:szCs w:val="20"/>
          <w:lang w:val="fr-FR"/>
        </w:rPr>
        <w:t>[6]</w:t>
      </w:r>
      <w:r w:rsidRPr="003C0C1E">
        <w:rPr>
          <w:rStyle w:val="Strong"/>
          <w:rFonts w:asciiTheme="majorBidi" w:hAnsiTheme="majorBidi" w:cstheme="majorBidi"/>
          <w:sz w:val="20"/>
          <w:szCs w:val="20"/>
          <w:lang w:val="fr-FR"/>
        </w:rPr>
        <w:t>.</w:t>
      </w:r>
      <w:r w:rsidRPr="003C0C1E">
        <w:rPr>
          <w:rStyle w:val="Strong"/>
          <w:rFonts w:asciiTheme="majorBidi" w:eastAsiaTheme="majorEastAsia" w:hAnsiTheme="majorBidi" w:cstheme="majorBidi"/>
          <w:sz w:val="20"/>
          <w:szCs w:val="20"/>
          <w:lang w:val="fr-FR"/>
        </w:rPr>
        <w:t xml:space="preserve"> </w:t>
      </w:r>
      <w:r w:rsidR="00CD18E7" w:rsidRPr="003C0C1E">
        <w:rPr>
          <w:rStyle w:val="Strong"/>
          <w:rFonts w:asciiTheme="majorBidi" w:eastAsiaTheme="majorEastAsia" w:hAnsiTheme="majorBidi" w:cstheme="majorBidi"/>
          <w:b w:val="0"/>
          <w:sz w:val="20"/>
          <w:szCs w:val="20"/>
          <w:lang w:val="fr-FR"/>
        </w:rPr>
        <w:t xml:space="preserve">J. B. K. </w:t>
      </w:r>
      <w:proofErr w:type="spellStart"/>
      <w:r w:rsidR="00CD18E7" w:rsidRPr="003C0C1E">
        <w:rPr>
          <w:rStyle w:val="Strong"/>
          <w:rFonts w:asciiTheme="majorBidi" w:eastAsiaTheme="majorEastAsia" w:hAnsiTheme="majorBidi" w:cstheme="majorBidi"/>
          <w:b w:val="0"/>
          <w:sz w:val="20"/>
          <w:szCs w:val="20"/>
          <w:lang w:val="fr-FR"/>
        </w:rPr>
        <w:t>Vodounou</w:t>
      </w:r>
      <w:proofErr w:type="spellEnd"/>
      <w:r w:rsidR="003579FB" w:rsidRPr="003C0C1E">
        <w:rPr>
          <w:rStyle w:val="Strong"/>
          <w:rFonts w:asciiTheme="majorBidi" w:eastAsiaTheme="majorEastAsia" w:hAnsiTheme="majorBidi" w:cstheme="majorBidi"/>
          <w:b w:val="0"/>
          <w:sz w:val="20"/>
          <w:szCs w:val="20"/>
          <w:lang w:val="fr-FR"/>
        </w:rPr>
        <w:t xml:space="preserve"> </w:t>
      </w:r>
      <w:r w:rsidR="00CD18E7" w:rsidRPr="003C0C1E">
        <w:rPr>
          <w:rStyle w:val="Strong"/>
          <w:rFonts w:asciiTheme="majorBidi" w:eastAsiaTheme="majorEastAsia" w:hAnsiTheme="majorBidi" w:cstheme="majorBidi"/>
          <w:b w:val="0"/>
          <w:sz w:val="20"/>
          <w:szCs w:val="20"/>
          <w:lang w:val="fr-FR"/>
        </w:rPr>
        <w:t>and</w:t>
      </w:r>
      <w:r w:rsidR="003579FB" w:rsidRPr="003C0C1E">
        <w:rPr>
          <w:rStyle w:val="Strong"/>
          <w:rFonts w:asciiTheme="majorBidi" w:eastAsiaTheme="majorEastAsia" w:hAnsiTheme="majorBidi" w:cstheme="majorBidi"/>
          <w:b w:val="0"/>
          <w:sz w:val="20"/>
          <w:szCs w:val="20"/>
          <w:lang w:val="fr-FR"/>
        </w:rPr>
        <w:t xml:space="preserve"> </w:t>
      </w:r>
      <w:r w:rsidR="00CD18E7" w:rsidRPr="003C0C1E">
        <w:rPr>
          <w:rStyle w:val="Strong"/>
          <w:rFonts w:asciiTheme="majorBidi" w:eastAsiaTheme="majorEastAsia" w:hAnsiTheme="majorBidi" w:cstheme="majorBidi"/>
          <w:b w:val="0"/>
          <w:sz w:val="20"/>
          <w:szCs w:val="20"/>
          <w:lang w:val="fr-FR"/>
        </w:rPr>
        <w:t xml:space="preserve">D. Y. </w:t>
      </w:r>
      <w:proofErr w:type="spellStart"/>
      <w:r w:rsidR="003579FB" w:rsidRPr="003C0C1E">
        <w:rPr>
          <w:rStyle w:val="Strong"/>
          <w:rFonts w:asciiTheme="majorBidi" w:eastAsiaTheme="majorEastAsia" w:hAnsiTheme="majorBidi" w:cstheme="majorBidi"/>
          <w:b w:val="0"/>
          <w:sz w:val="20"/>
          <w:szCs w:val="20"/>
          <w:lang w:val="fr-FR"/>
        </w:rPr>
        <w:t>Onibon</w:t>
      </w:r>
      <w:proofErr w:type="spellEnd"/>
      <w:r w:rsidR="003579FB" w:rsidRPr="003C0C1E">
        <w:rPr>
          <w:rStyle w:val="Strong"/>
          <w:rFonts w:asciiTheme="majorBidi" w:eastAsiaTheme="majorEastAsia" w:hAnsiTheme="majorBidi" w:cstheme="majorBidi"/>
          <w:b w:val="0"/>
          <w:sz w:val="20"/>
          <w:szCs w:val="20"/>
          <w:lang w:val="fr-FR"/>
        </w:rPr>
        <w:t>,</w:t>
      </w:r>
      <w:r w:rsidR="003579FB" w:rsidRPr="003C0C1E">
        <w:rPr>
          <w:rStyle w:val="Strong"/>
          <w:rFonts w:asciiTheme="majorBidi" w:eastAsiaTheme="majorEastAsia" w:hAnsiTheme="majorBidi" w:cstheme="majorBidi"/>
          <w:sz w:val="20"/>
          <w:szCs w:val="20"/>
          <w:lang w:val="fr-FR"/>
        </w:rPr>
        <w:t xml:space="preserve"> </w:t>
      </w:r>
      <w:r w:rsidR="003579FB" w:rsidRPr="003C0C1E">
        <w:rPr>
          <w:rStyle w:val="Emphasis"/>
          <w:rFonts w:asciiTheme="majorBidi" w:eastAsiaTheme="majorEastAsia" w:hAnsiTheme="majorBidi" w:cstheme="majorBidi"/>
          <w:i w:val="0"/>
          <w:iCs w:val="0"/>
          <w:sz w:val="20"/>
          <w:szCs w:val="20"/>
          <w:lang w:val="fr-FR"/>
        </w:rPr>
        <w:t xml:space="preserve">Agriculture paysanne et stratégies d’adaptation au changement climatique au Nord-Bénin. </w:t>
      </w:r>
      <w:proofErr w:type="spellStart"/>
      <w:r w:rsidR="003579FB" w:rsidRPr="003C0C1E">
        <w:rPr>
          <w:rFonts w:asciiTheme="majorBidi" w:eastAsiaTheme="majorEastAsia" w:hAnsiTheme="majorBidi" w:cstheme="majorBidi"/>
          <w:sz w:val="20"/>
          <w:szCs w:val="20"/>
          <w:lang w:val="fr-FR"/>
        </w:rPr>
        <w:t>European</w:t>
      </w:r>
      <w:proofErr w:type="spellEnd"/>
      <w:r w:rsidR="003579FB" w:rsidRPr="003C0C1E">
        <w:rPr>
          <w:rFonts w:asciiTheme="majorBidi" w:eastAsiaTheme="majorEastAsia" w:hAnsiTheme="majorBidi" w:cstheme="majorBidi"/>
          <w:sz w:val="20"/>
          <w:szCs w:val="20"/>
          <w:lang w:val="fr-FR"/>
        </w:rPr>
        <w:t xml:space="preserve"> </w:t>
      </w:r>
      <w:r w:rsidR="00CD18E7" w:rsidRPr="003C0C1E">
        <w:rPr>
          <w:rFonts w:asciiTheme="majorBidi" w:eastAsiaTheme="majorEastAsia" w:hAnsiTheme="majorBidi" w:cstheme="majorBidi"/>
          <w:sz w:val="20"/>
          <w:szCs w:val="20"/>
          <w:lang w:val="fr-FR"/>
        </w:rPr>
        <w:t xml:space="preserve">Journal of </w:t>
      </w:r>
      <w:proofErr w:type="spellStart"/>
      <w:r w:rsidR="00CD18E7" w:rsidRPr="003C0C1E">
        <w:rPr>
          <w:rFonts w:asciiTheme="majorBidi" w:eastAsiaTheme="majorEastAsia" w:hAnsiTheme="majorBidi" w:cstheme="majorBidi"/>
          <w:sz w:val="20"/>
          <w:szCs w:val="20"/>
          <w:lang w:val="fr-FR"/>
        </w:rPr>
        <w:t>Geography</w:t>
      </w:r>
      <w:proofErr w:type="spellEnd"/>
      <w:r w:rsidR="00CD18E7" w:rsidRPr="003C0C1E">
        <w:rPr>
          <w:rFonts w:asciiTheme="majorBidi" w:eastAsiaTheme="majorEastAsia" w:hAnsiTheme="majorBidi" w:cstheme="majorBidi"/>
          <w:sz w:val="20"/>
          <w:szCs w:val="20"/>
          <w:lang w:val="fr-FR"/>
        </w:rPr>
        <w:t xml:space="preserve">, N° 794, </w:t>
      </w:r>
      <w:r w:rsidR="00CD18E7" w:rsidRPr="003C0C1E">
        <w:rPr>
          <w:rStyle w:val="Strong"/>
          <w:rFonts w:asciiTheme="majorBidi" w:eastAsiaTheme="majorEastAsia" w:hAnsiTheme="majorBidi" w:cstheme="majorBidi"/>
          <w:b w:val="0"/>
          <w:sz w:val="20"/>
          <w:szCs w:val="20"/>
          <w:lang w:val="en-GB"/>
        </w:rPr>
        <w:t>2016.</w:t>
      </w:r>
    </w:p>
    <w:p w:rsidR="00293BFD" w:rsidRPr="003C0C1E" w:rsidRDefault="00293BFD" w:rsidP="003C0C1E">
      <w:pPr>
        <w:widowControl w:val="0"/>
        <w:spacing w:before="100" w:beforeAutospacing="1" w:after="100" w:afterAutospacing="1" w:line="360" w:lineRule="auto"/>
        <w:ind w:left="720" w:hanging="360"/>
        <w:jc w:val="both"/>
        <w:rPr>
          <w:rFonts w:asciiTheme="majorBidi" w:hAnsiTheme="majorBidi" w:cstheme="majorBidi"/>
          <w:sz w:val="20"/>
          <w:szCs w:val="20"/>
          <w:lang w:val="en-GB"/>
        </w:rPr>
      </w:pPr>
      <w:r w:rsidRPr="003C0C1E">
        <w:rPr>
          <w:rFonts w:asciiTheme="majorBidi" w:eastAsiaTheme="majorEastAsia" w:hAnsiTheme="majorBidi" w:cstheme="majorBidi"/>
          <w:bCs/>
          <w:sz w:val="20"/>
          <w:szCs w:val="20"/>
          <w:lang w:val="fr-FR"/>
        </w:rPr>
        <w:t xml:space="preserve">[7]. </w:t>
      </w:r>
      <w:r w:rsidR="007D2EE5" w:rsidRPr="003C0C1E">
        <w:rPr>
          <w:rFonts w:asciiTheme="majorBidi" w:eastAsiaTheme="majorEastAsia" w:hAnsiTheme="majorBidi" w:cstheme="majorBidi"/>
          <w:bCs/>
          <w:sz w:val="20"/>
          <w:szCs w:val="20"/>
          <w:lang w:val="en-GB"/>
        </w:rPr>
        <w:t xml:space="preserve">M. A. </w:t>
      </w:r>
      <w:r w:rsidR="00CD18E7" w:rsidRPr="003C0C1E">
        <w:rPr>
          <w:rFonts w:asciiTheme="majorBidi" w:eastAsiaTheme="majorEastAsia" w:hAnsiTheme="majorBidi" w:cstheme="majorBidi"/>
          <w:bCs/>
          <w:sz w:val="20"/>
          <w:szCs w:val="20"/>
          <w:lang w:val="en-GB"/>
        </w:rPr>
        <w:t>Stocking</w:t>
      </w:r>
      <w:r w:rsidR="00945229" w:rsidRPr="003C0C1E">
        <w:rPr>
          <w:rFonts w:asciiTheme="majorBidi" w:eastAsiaTheme="majorEastAsia" w:hAnsiTheme="majorBidi" w:cstheme="majorBidi"/>
          <w:bCs/>
          <w:sz w:val="20"/>
          <w:szCs w:val="20"/>
          <w:lang w:val="en-GB"/>
        </w:rPr>
        <w:t xml:space="preserve"> </w:t>
      </w:r>
      <w:r w:rsidR="007D2EE5" w:rsidRPr="003C0C1E">
        <w:rPr>
          <w:rFonts w:asciiTheme="majorBidi" w:eastAsiaTheme="majorEastAsia" w:hAnsiTheme="majorBidi" w:cstheme="majorBidi"/>
          <w:bCs/>
          <w:sz w:val="20"/>
          <w:szCs w:val="20"/>
          <w:lang w:val="en-GB"/>
        </w:rPr>
        <w:t xml:space="preserve">and N. </w:t>
      </w:r>
      <w:proofErr w:type="spellStart"/>
      <w:r w:rsidR="00D078B2" w:rsidRPr="003C0C1E">
        <w:rPr>
          <w:rFonts w:asciiTheme="majorBidi" w:eastAsiaTheme="majorEastAsia" w:hAnsiTheme="majorBidi" w:cstheme="majorBidi"/>
          <w:bCs/>
          <w:sz w:val="20"/>
          <w:szCs w:val="20"/>
          <w:lang w:val="en-GB"/>
        </w:rPr>
        <w:t>Murnaghan</w:t>
      </w:r>
      <w:proofErr w:type="spellEnd"/>
      <w:r w:rsidR="00D078B2" w:rsidRPr="003C0C1E">
        <w:rPr>
          <w:rFonts w:asciiTheme="majorBidi" w:eastAsiaTheme="majorEastAsia" w:hAnsiTheme="majorBidi" w:cstheme="majorBidi"/>
          <w:bCs/>
          <w:sz w:val="20"/>
          <w:szCs w:val="20"/>
          <w:lang w:val="en-GB"/>
        </w:rPr>
        <w:t>.</w:t>
      </w:r>
      <w:r w:rsidR="00945229" w:rsidRPr="003C0C1E">
        <w:rPr>
          <w:rFonts w:asciiTheme="majorBidi" w:eastAsiaTheme="majorEastAsia" w:hAnsiTheme="majorBidi" w:cstheme="majorBidi"/>
          <w:bCs/>
          <w:sz w:val="20"/>
          <w:szCs w:val="20"/>
          <w:lang w:val="en-GB"/>
        </w:rPr>
        <w:t xml:space="preserve"> </w:t>
      </w:r>
      <w:proofErr w:type="gramStart"/>
      <w:r w:rsidR="00D078B2" w:rsidRPr="003C0C1E">
        <w:rPr>
          <w:rFonts w:asciiTheme="majorBidi" w:eastAsiaTheme="majorEastAsia" w:hAnsiTheme="majorBidi" w:cstheme="majorBidi"/>
          <w:bCs/>
          <w:sz w:val="20"/>
          <w:szCs w:val="20"/>
          <w:lang w:val="en-GB"/>
        </w:rPr>
        <w:t>‘‘</w:t>
      </w:r>
      <w:r w:rsidR="00945229" w:rsidRPr="003C0C1E">
        <w:rPr>
          <w:rFonts w:asciiTheme="majorBidi" w:eastAsiaTheme="majorEastAsia" w:hAnsiTheme="majorBidi" w:cstheme="majorBidi"/>
          <w:bCs/>
          <w:sz w:val="20"/>
          <w:szCs w:val="20"/>
          <w:lang w:val="en-GB"/>
        </w:rPr>
        <w:t>Handbook for the Field Assessment of Land Degradation</w:t>
      </w:r>
      <w:r w:rsidR="00D078B2" w:rsidRPr="003C0C1E">
        <w:rPr>
          <w:rFonts w:asciiTheme="majorBidi" w:eastAsiaTheme="majorEastAsia" w:hAnsiTheme="majorBidi" w:cstheme="majorBidi"/>
          <w:bCs/>
          <w:sz w:val="20"/>
          <w:szCs w:val="20"/>
          <w:lang w:val="en-GB"/>
        </w:rPr>
        <w:t>’’</w:t>
      </w:r>
      <w:r w:rsidR="00945229" w:rsidRPr="003C0C1E">
        <w:rPr>
          <w:rFonts w:asciiTheme="majorBidi" w:eastAsiaTheme="majorEastAsia" w:hAnsiTheme="majorBidi" w:cstheme="majorBidi"/>
          <w:bCs/>
          <w:sz w:val="20"/>
          <w:szCs w:val="20"/>
          <w:lang w:val="en-GB"/>
        </w:rPr>
        <w:t>.</w:t>
      </w:r>
      <w:proofErr w:type="gramEnd"/>
      <w:r w:rsidR="00945229" w:rsidRPr="003C0C1E">
        <w:rPr>
          <w:rFonts w:asciiTheme="majorBidi" w:eastAsiaTheme="majorEastAsia" w:hAnsiTheme="majorBidi" w:cstheme="majorBidi"/>
          <w:bCs/>
          <w:sz w:val="20"/>
          <w:szCs w:val="20"/>
          <w:lang w:val="en-GB"/>
        </w:rPr>
        <w:t xml:space="preserve"> </w:t>
      </w:r>
      <w:proofErr w:type="spellStart"/>
      <w:r w:rsidR="007D2EE5" w:rsidRPr="003C0C1E">
        <w:rPr>
          <w:rFonts w:asciiTheme="majorBidi" w:eastAsiaTheme="majorEastAsia" w:hAnsiTheme="majorBidi" w:cstheme="majorBidi"/>
          <w:bCs/>
          <w:sz w:val="20"/>
          <w:szCs w:val="20"/>
          <w:lang w:val="en-GB"/>
        </w:rPr>
        <w:t>Earthscan</w:t>
      </w:r>
      <w:proofErr w:type="spellEnd"/>
      <w:r w:rsidR="007D2EE5" w:rsidRPr="003C0C1E">
        <w:rPr>
          <w:rFonts w:asciiTheme="majorBidi" w:eastAsiaTheme="majorEastAsia" w:hAnsiTheme="majorBidi" w:cstheme="majorBidi"/>
          <w:bCs/>
          <w:sz w:val="20"/>
          <w:szCs w:val="20"/>
          <w:lang w:val="en-GB"/>
        </w:rPr>
        <w:t>, London, 2001.</w:t>
      </w:r>
    </w:p>
    <w:p w:rsidR="00185243" w:rsidRPr="003C0C1E" w:rsidRDefault="00293BFD" w:rsidP="003C0C1E">
      <w:pPr>
        <w:widowControl w:val="0"/>
        <w:spacing w:before="100" w:beforeAutospacing="1" w:after="100" w:afterAutospacing="1" w:line="360" w:lineRule="auto"/>
        <w:ind w:left="720" w:hanging="360"/>
        <w:jc w:val="both"/>
        <w:rPr>
          <w:rFonts w:asciiTheme="majorBidi" w:hAnsiTheme="majorBidi" w:cstheme="majorBidi"/>
          <w:sz w:val="20"/>
          <w:szCs w:val="20"/>
          <w:lang w:val="fr-FR"/>
        </w:rPr>
      </w:pPr>
      <w:r w:rsidRPr="003C0C1E">
        <w:rPr>
          <w:rFonts w:asciiTheme="majorBidi" w:eastAsiaTheme="majorEastAsia" w:hAnsiTheme="majorBidi" w:cstheme="majorBidi"/>
          <w:bCs/>
          <w:sz w:val="20"/>
          <w:szCs w:val="20"/>
          <w:lang w:val="fr-FR"/>
        </w:rPr>
        <w:t>[8]</w:t>
      </w:r>
      <w:r w:rsidRPr="003C0C1E">
        <w:rPr>
          <w:rFonts w:asciiTheme="majorBidi" w:hAnsiTheme="majorBidi" w:cstheme="majorBidi"/>
          <w:sz w:val="20"/>
          <w:szCs w:val="20"/>
          <w:lang w:val="fr-FR"/>
        </w:rPr>
        <w:t xml:space="preserve">. </w:t>
      </w:r>
      <w:r w:rsidR="007D2EE5" w:rsidRPr="003C0C1E">
        <w:rPr>
          <w:rFonts w:asciiTheme="majorBidi" w:hAnsiTheme="majorBidi" w:cstheme="majorBidi"/>
          <w:sz w:val="20"/>
          <w:szCs w:val="20"/>
          <w:lang w:val="fr-FR"/>
        </w:rPr>
        <w:t xml:space="preserve">M. </w:t>
      </w:r>
      <w:proofErr w:type="spellStart"/>
      <w:r w:rsidR="00185243" w:rsidRPr="003C0C1E">
        <w:rPr>
          <w:rFonts w:asciiTheme="majorBidi" w:hAnsiTheme="majorBidi" w:cstheme="majorBidi"/>
          <w:sz w:val="20"/>
          <w:szCs w:val="20"/>
          <w:lang w:val="fr-FR"/>
        </w:rPr>
        <w:t>Mustin</w:t>
      </w:r>
      <w:proofErr w:type="spellEnd"/>
      <w:r w:rsidR="00185243" w:rsidRPr="003C0C1E">
        <w:rPr>
          <w:rFonts w:asciiTheme="majorBidi" w:hAnsiTheme="majorBidi" w:cstheme="majorBidi"/>
          <w:sz w:val="20"/>
          <w:szCs w:val="20"/>
          <w:lang w:val="fr-FR"/>
        </w:rPr>
        <w:t xml:space="preserve">, </w:t>
      </w:r>
      <w:r w:rsidR="00D078B2" w:rsidRPr="003C0C1E">
        <w:rPr>
          <w:rFonts w:asciiTheme="majorBidi" w:hAnsiTheme="majorBidi" w:cstheme="majorBidi"/>
          <w:sz w:val="20"/>
          <w:szCs w:val="20"/>
          <w:lang w:val="fr-FR"/>
        </w:rPr>
        <w:t>‘‘</w:t>
      </w:r>
      <w:r w:rsidR="00185243" w:rsidRPr="003C0C1E">
        <w:rPr>
          <w:rFonts w:asciiTheme="majorBidi" w:hAnsiTheme="majorBidi" w:cstheme="majorBidi"/>
          <w:sz w:val="20"/>
          <w:szCs w:val="20"/>
          <w:lang w:val="fr-FR"/>
        </w:rPr>
        <w:t>Le compostage des déchets organiques : quelques applications agronomiques et environnementales</w:t>
      </w:r>
      <w:r w:rsidR="00D078B2" w:rsidRPr="003C0C1E">
        <w:rPr>
          <w:rFonts w:asciiTheme="majorBidi" w:hAnsiTheme="majorBidi" w:cstheme="majorBidi"/>
          <w:sz w:val="20"/>
          <w:szCs w:val="20"/>
          <w:lang w:val="fr-FR"/>
        </w:rPr>
        <w:t>’’</w:t>
      </w:r>
      <w:r w:rsidR="007D2EE5" w:rsidRPr="003C0C1E">
        <w:rPr>
          <w:rFonts w:asciiTheme="majorBidi" w:hAnsiTheme="majorBidi" w:cstheme="majorBidi"/>
          <w:sz w:val="20"/>
          <w:szCs w:val="20"/>
          <w:lang w:val="fr-FR"/>
        </w:rPr>
        <w:t>,</w:t>
      </w:r>
      <w:r w:rsidR="00185243" w:rsidRPr="003C0C1E">
        <w:rPr>
          <w:rFonts w:asciiTheme="majorBidi" w:hAnsiTheme="majorBidi" w:cstheme="majorBidi"/>
          <w:sz w:val="20"/>
          <w:szCs w:val="20"/>
          <w:lang w:val="fr-FR"/>
        </w:rPr>
        <w:t xml:space="preserve"> </w:t>
      </w:r>
      <w:r w:rsidR="00185243" w:rsidRPr="003C0C1E">
        <w:rPr>
          <w:rFonts w:asciiTheme="majorBidi" w:hAnsiTheme="majorBidi" w:cstheme="majorBidi"/>
          <w:bCs/>
          <w:sz w:val="20"/>
          <w:szCs w:val="20"/>
          <w:lang w:val="fr-FR"/>
        </w:rPr>
        <w:t xml:space="preserve">RITTMO (Recherche Innovation Transfert de Technologie pour les Matières fertilisantes Organiques), </w:t>
      </w:r>
      <w:r w:rsidR="007D2EE5" w:rsidRPr="003C0C1E">
        <w:rPr>
          <w:rFonts w:asciiTheme="majorBidi" w:hAnsiTheme="majorBidi" w:cstheme="majorBidi"/>
          <w:sz w:val="20"/>
          <w:szCs w:val="20"/>
          <w:lang w:val="fr-FR"/>
        </w:rPr>
        <w:t xml:space="preserve">ENSA, Toulouse, </w:t>
      </w:r>
      <w:r w:rsidR="007D2EE5" w:rsidRPr="003C0C1E">
        <w:rPr>
          <w:rFonts w:asciiTheme="majorBidi" w:hAnsiTheme="majorBidi" w:cstheme="majorBidi"/>
          <w:bCs/>
          <w:sz w:val="20"/>
          <w:szCs w:val="20"/>
          <w:lang w:val="fr-FR"/>
        </w:rPr>
        <w:t>2018.</w:t>
      </w:r>
    </w:p>
    <w:p w:rsidR="00172F7E" w:rsidRPr="003C0C1E" w:rsidRDefault="00185243" w:rsidP="003C0C1E">
      <w:pPr>
        <w:widowControl w:val="0"/>
        <w:spacing w:before="100" w:beforeAutospacing="1" w:after="100" w:afterAutospacing="1" w:line="360" w:lineRule="auto"/>
        <w:ind w:left="720" w:hanging="360"/>
        <w:jc w:val="both"/>
        <w:rPr>
          <w:rFonts w:asciiTheme="majorBidi" w:hAnsiTheme="majorBidi" w:cstheme="majorBidi"/>
          <w:b/>
          <w:sz w:val="20"/>
          <w:szCs w:val="20"/>
          <w:lang w:val="fr-FR"/>
        </w:rPr>
      </w:pPr>
      <w:r w:rsidRPr="003C0C1E">
        <w:rPr>
          <w:rFonts w:asciiTheme="majorBidi" w:eastAsiaTheme="majorEastAsia" w:hAnsiTheme="majorBidi" w:cstheme="majorBidi"/>
          <w:bCs/>
          <w:sz w:val="20"/>
          <w:szCs w:val="20"/>
          <w:lang w:val="fr-FR"/>
        </w:rPr>
        <w:t>[9].</w:t>
      </w:r>
      <w:r w:rsidRPr="003C0C1E">
        <w:rPr>
          <w:rFonts w:asciiTheme="majorBidi" w:hAnsiTheme="majorBidi" w:cstheme="majorBidi"/>
          <w:sz w:val="20"/>
          <w:szCs w:val="20"/>
          <w:lang w:val="fr-FR"/>
        </w:rPr>
        <w:t xml:space="preserve"> </w:t>
      </w:r>
      <w:r w:rsidR="00172F7E" w:rsidRPr="003C0C1E">
        <w:rPr>
          <w:rFonts w:asciiTheme="majorBidi" w:hAnsiTheme="majorBidi" w:cstheme="majorBidi"/>
          <w:sz w:val="20"/>
          <w:szCs w:val="20"/>
          <w:lang w:val="fr-FR"/>
        </w:rPr>
        <w:t>M. Hébert et B. Breton</w:t>
      </w:r>
      <w:r w:rsidR="00D078B2" w:rsidRPr="003C0C1E">
        <w:rPr>
          <w:rFonts w:asciiTheme="majorBidi" w:hAnsiTheme="majorBidi" w:cstheme="majorBidi"/>
          <w:sz w:val="20"/>
          <w:szCs w:val="20"/>
          <w:lang w:val="fr-FR"/>
        </w:rPr>
        <w:t>.</w:t>
      </w:r>
      <w:r w:rsidR="00172F7E" w:rsidRPr="003C0C1E">
        <w:rPr>
          <w:rFonts w:asciiTheme="majorBidi" w:hAnsiTheme="majorBidi" w:cstheme="majorBidi"/>
          <w:sz w:val="20"/>
          <w:szCs w:val="20"/>
          <w:lang w:val="fr-FR"/>
        </w:rPr>
        <w:t xml:space="preserve"> </w:t>
      </w:r>
      <w:r w:rsidR="00D078B2" w:rsidRPr="003C0C1E">
        <w:rPr>
          <w:rFonts w:asciiTheme="majorBidi" w:hAnsiTheme="majorBidi" w:cstheme="majorBidi"/>
          <w:sz w:val="20"/>
          <w:szCs w:val="20"/>
          <w:lang w:val="fr-FR"/>
        </w:rPr>
        <w:t>‘‘</w:t>
      </w:r>
      <w:r w:rsidR="00172F7E" w:rsidRPr="003C0C1E">
        <w:rPr>
          <w:rFonts w:asciiTheme="majorBidi" w:hAnsiTheme="majorBidi" w:cstheme="majorBidi"/>
          <w:sz w:val="20"/>
          <w:szCs w:val="20"/>
          <w:lang w:val="fr-FR"/>
        </w:rPr>
        <w:t>Recyclage agricole des cendres de bois au Québec - État de la situation, impacts et bonnes pratiques agro-environnementales</w:t>
      </w:r>
      <w:r w:rsidR="00D078B2" w:rsidRPr="003C0C1E">
        <w:rPr>
          <w:rFonts w:asciiTheme="majorBidi" w:hAnsiTheme="majorBidi" w:cstheme="majorBidi"/>
          <w:sz w:val="20"/>
          <w:szCs w:val="20"/>
          <w:lang w:val="fr-FR"/>
        </w:rPr>
        <w:t>’’</w:t>
      </w:r>
      <w:r w:rsidR="00075871" w:rsidRPr="003C0C1E">
        <w:rPr>
          <w:rFonts w:asciiTheme="majorBidi" w:hAnsiTheme="majorBidi" w:cstheme="majorBidi"/>
          <w:sz w:val="20"/>
          <w:szCs w:val="20"/>
          <w:lang w:val="fr-FR"/>
        </w:rPr>
        <w:t>. AGROSOLUTIONS, Vol. 19 N°2,</w:t>
      </w:r>
      <w:r w:rsidR="00172F7E" w:rsidRPr="003C0C1E">
        <w:rPr>
          <w:rFonts w:asciiTheme="majorBidi" w:hAnsiTheme="majorBidi" w:cstheme="majorBidi"/>
          <w:sz w:val="20"/>
          <w:szCs w:val="20"/>
          <w:lang w:val="fr-FR"/>
        </w:rPr>
        <w:t xml:space="preserve"> Décembre 2008.</w:t>
      </w:r>
      <w:r w:rsidR="00172F7E" w:rsidRPr="003C0C1E">
        <w:rPr>
          <w:rFonts w:asciiTheme="majorBidi" w:hAnsiTheme="majorBidi" w:cstheme="majorBidi"/>
          <w:b/>
          <w:sz w:val="20"/>
          <w:szCs w:val="20"/>
          <w:lang w:val="fr-FR"/>
        </w:rPr>
        <w:t xml:space="preserve"> </w:t>
      </w:r>
    </w:p>
    <w:p w:rsidR="006D0F5B" w:rsidRPr="003C0C1E" w:rsidRDefault="005D33E1" w:rsidP="003C0C1E">
      <w:pPr>
        <w:widowControl w:val="0"/>
        <w:spacing w:before="100" w:beforeAutospacing="1" w:after="100" w:afterAutospacing="1" w:line="360" w:lineRule="auto"/>
        <w:ind w:left="720" w:hanging="360"/>
        <w:jc w:val="both"/>
        <w:rPr>
          <w:rFonts w:asciiTheme="majorBidi" w:hAnsiTheme="majorBidi" w:cstheme="majorBidi"/>
          <w:sz w:val="20"/>
          <w:szCs w:val="20"/>
          <w:lang w:val="en-GB"/>
        </w:rPr>
      </w:pPr>
      <w:r w:rsidRPr="003C0C1E">
        <w:rPr>
          <w:rFonts w:asciiTheme="majorBidi" w:eastAsiaTheme="majorEastAsia" w:hAnsiTheme="majorBidi" w:cstheme="majorBidi"/>
          <w:bCs/>
          <w:sz w:val="20"/>
          <w:szCs w:val="20"/>
          <w:lang w:val="fr-FR"/>
        </w:rPr>
        <w:t>[10].</w:t>
      </w:r>
      <w:r w:rsidR="007D2EE5" w:rsidRPr="003C0C1E">
        <w:rPr>
          <w:rFonts w:asciiTheme="majorBidi" w:hAnsiTheme="majorBidi" w:cstheme="majorBidi"/>
          <w:sz w:val="20"/>
          <w:szCs w:val="20"/>
          <w:lang w:val="fr-FR"/>
        </w:rPr>
        <w:t xml:space="preserve"> </w:t>
      </w:r>
      <w:r w:rsidR="007D2EE5" w:rsidRPr="003C0C1E">
        <w:rPr>
          <w:rFonts w:asciiTheme="majorBidi" w:hAnsiTheme="majorBidi" w:cstheme="majorBidi"/>
          <w:sz w:val="20"/>
          <w:szCs w:val="20"/>
          <w:lang w:val="en-GB"/>
        </w:rPr>
        <w:t>P.</w:t>
      </w:r>
      <w:r w:rsidRPr="003C0C1E">
        <w:rPr>
          <w:rFonts w:asciiTheme="majorBidi" w:hAnsiTheme="majorBidi" w:cstheme="majorBidi"/>
          <w:sz w:val="20"/>
          <w:szCs w:val="20"/>
          <w:lang w:val="en-GB"/>
        </w:rPr>
        <w:t xml:space="preserve"> </w:t>
      </w:r>
      <w:r w:rsidR="007D2EE5" w:rsidRPr="003C0C1E">
        <w:rPr>
          <w:rFonts w:asciiTheme="majorBidi" w:hAnsiTheme="majorBidi" w:cstheme="majorBidi"/>
          <w:sz w:val="20"/>
          <w:szCs w:val="20"/>
          <w:lang w:val="en-GB"/>
        </w:rPr>
        <w:t xml:space="preserve">M. </w:t>
      </w:r>
      <w:r w:rsidRPr="003C0C1E">
        <w:rPr>
          <w:rFonts w:asciiTheme="majorBidi" w:hAnsiTheme="majorBidi" w:cstheme="majorBidi"/>
          <w:sz w:val="20"/>
          <w:szCs w:val="20"/>
          <w:lang w:val="en-GB"/>
        </w:rPr>
        <w:t xml:space="preserve">Coleman, </w:t>
      </w:r>
      <w:r w:rsidR="00EB0EDB" w:rsidRPr="003C0C1E">
        <w:rPr>
          <w:rFonts w:asciiTheme="majorBidi" w:hAnsiTheme="majorBidi" w:cstheme="majorBidi"/>
          <w:sz w:val="20"/>
          <w:szCs w:val="20"/>
          <w:lang w:val="en-GB"/>
        </w:rPr>
        <w:t>‘‘</w:t>
      </w:r>
      <w:r w:rsidRPr="003C0C1E">
        <w:rPr>
          <w:rFonts w:asciiTheme="majorBidi" w:hAnsiTheme="majorBidi" w:cstheme="majorBidi"/>
          <w:sz w:val="20"/>
          <w:szCs w:val="20"/>
          <w:lang w:val="en-GB"/>
        </w:rPr>
        <w:t>Land application of wood ash: 12 years in northern New England</w:t>
      </w:r>
      <w:r w:rsidR="00EB0EDB" w:rsidRPr="003C0C1E">
        <w:rPr>
          <w:rFonts w:asciiTheme="majorBidi" w:hAnsiTheme="majorBidi" w:cstheme="majorBidi"/>
          <w:sz w:val="20"/>
          <w:szCs w:val="20"/>
          <w:lang w:val="en-GB"/>
        </w:rPr>
        <w:t>’’</w:t>
      </w:r>
      <w:r w:rsidR="007D2EE5" w:rsidRPr="003C0C1E">
        <w:rPr>
          <w:rFonts w:asciiTheme="majorBidi" w:hAnsiTheme="majorBidi" w:cstheme="majorBidi"/>
          <w:sz w:val="20"/>
          <w:szCs w:val="20"/>
          <w:lang w:val="en-GB"/>
        </w:rPr>
        <w:t>,</w:t>
      </w:r>
      <w:r w:rsidRPr="003C0C1E">
        <w:rPr>
          <w:rFonts w:asciiTheme="majorBidi" w:hAnsiTheme="majorBidi" w:cstheme="majorBidi"/>
          <w:sz w:val="20"/>
          <w:szCs w:val="20"/>
          <w:lang w:val="en-GB"/>
        </w:rPr>
        <w:t xml:space="preserve"> In: Symposium on land application of wood-fir</w:t>
      </w:r>
      <w:r w:rsidR="007D2EE5" w:rsidRPr="003C0C1E">
        <w:rPr>
          <w:rFonts w:asciiTheme="majorBidi" w:hAnsiTheme="majorBidi" w:cstheme="majorBidi"/>
          <w:sz w:val="20"/>
          <w:szCs w:val="20"/>
          <w:lang w:val="en-GB"/>
        </w:rPr>
        <w:t>ed and combination boiler ashes,</w:t>
      </w:r>
      <w:r w:rsidRPr="003C0C1E">
        <w:rPr>
          <w:rFonts w:asciiTheme="majorBidi" w:hAnsiTheme="majorBidi" w:cstheme="majorBidi"/>
          <w:sz w:val="20"/>
          <w:szCs w:val="20"/>
          <w:lang w:val="en-GB"/>
        </w:rPr>
        <w:t xml:space="preserve"> 1995</w:t>
      </w:r>
      <w:r w:rsidR="007D2EE5" w:rsidRPr="003C0C1E">
        <w:rPr>
          <w:rFonts w:asciiTheme="majorBidi" w:hAnsiTheme="majorBidi" w:cstheme="majorBidi"/>
          <w:sz w:val="20"/>
          <w:szCs w:val="20"/>
          <w:lang w:val="en-GB"/>
        </w:rPr>
        <w:t>, NCASI meetings,</w:t>
      </w:r>
      <w:r w:rsidRPr="003C0C1E">
        <w:rPr>
          <w:rFonts w:asciiTheme="majorBidi" w:hAnsiTheme="majorBidi" w:cstheme="majorBidi"/>
          <w:sz w:val="20"/>
          <w:szCs w:val="20"/>
          <w:lang w:val="en-GB"/>
        </w:rPr>
        <w:t xml:space="preserve"> Asheville, North</w:t>
      </w:r>
      <w:r w:rsidR="007D2EE5" w:rsidRPr="003C0C1E">
        <w:rPr>
          <w:rFonts w:asciiTheme="majorBidi" w:hAnsiTheme="majorBidi" w:cstheme="majorBidi"/>
          <w:sz w:val="20"/>
          <w:szCs w:val="20"/>
          <w:lang w:val="en-GB"/>
        </w:rPr>
        <w:t xml:space="preserve"> Carolina,</w:t>
      </w:r>
      <w:r w:rsidRPr="003C0C1E">
        <w:rPr>
          <w:rFonts w:asciiTheme="majorBidi" w:hAnsiTheme="majorBidi" w:cstheme="majorBidi"/>
          <w:sz w:val="20"/>
          <w:szCs w:val="20"/>
          <w:lang w:val="en-GB"/>
        </w:rPr>
        <w:t xml:space="preserve"> August 2-3</w:t>
      </w:r>
      <w:r w:rsidR="007D2EE5" w:rsidRPr="003C0C1E">
        <w:rPr>
          <w:rFonts w:asciiTheme="majorBidi" w:hAnsiTheme="majorBidi" w:cstheme="majorBidi"/>
          <w:sz w:val="20"/>
          <w:szCs w:val="20"/>
          <w:lang w:val="en-GB"/>
        </w:rPr>
        <w:t>,</w:t>
      </w:r>
      <w:r w:rsidRPr="003C0C1E">
        <w:rPr>
          <w:rFonts w:asciiTheme="majorBidi" w:hAnsiTheme="majorBidi" w:cstheme="majorBidi"/>
          <w:sz w:val="20"/>
          <w:szCs w:val="20"/>
          <w:lang w:val="en-GB"/>
        </w:rPr>
        <w:t xml:space="preserve"> p. 4-6.</w:t>
      </w:r>
    </w:p>
    <w:p w:rsidR="006D0F5B" w:rsidRPr="003C0C1E" w:rsidRDefault="00212FB4" w:rsidP="003C0C1E">
      <w:pPr>
        <w:widowControl w:val="0"/>
        <w:spacing w:before="100" w:beforeAutospacing="1" w:after="100" w:afterAutospacing="1" w:line="360" w:lineRule="auto"/>
        <w:ind w:left="720" w:hanging="360"/>
        <w:jc w:val="both"/>
        <w:rPr>
          <w:rFonts w:asciiTheme="majorBidi" w:hAnsiTheme="majorBidi" w:cstheme="majorBidi"/>
          <w:sz w:val="20"/>
          <w:szCs w:val="20"/>
          <w:lang w:val="en-GB"/>
        </w:rPr>
      </w:pPr>
      <w:r w:rsidRPr="003C0C1E">
        <w:rPr>
          <w:rFonts w:asciiTheme="majorBidi" w:hAnsiTheme="majorBidi" w:cstheme="majorBidi"/>
          <w:sz w:val="20"/>
          <w:szCs w:val="20"/>
          <w:lang w:val="en-GB"/>
        </w:rPr>
        <w:t xml:space="preserve">[11]. T. </w:t>
      </w:r>
      <w:proofErr w:type="spellStart"/>
      <w:r w:rsidRPr="003C0C1E">
        <w:rPr>
          <w:rFonts w:asciiTheme="majorBidi" w:hAnsiTheme="majorBidi" w:cstheme="majorBidi"/>
          <w:sz w:val="20"/>
          <w:szCs w:val="20"/>
          <w:lang w:val="en-GB"/>
        </w:rPr>
        <w:t>Gebreegziabher</w:t>
      </w:r>
      <w:proofErr w:type="spellEnd"/>
      <w:r w:rsidRPr="003C0C1E">
        <w:rPr>
          <w:rFonts w:asciiTheme="majorBidi" w:hAnsiTheme="majorBidi" w:cstheme="majorBidi"/>
          <w:sz w:val="20"/>
          <w:szCs w:val="20"/>
          <w:lang w:val="en-GB"/>
        </w:rPr>
        <w:t xml:space="preserve">, J. Nyssen, B. </w:t>
      </w:r>
      <w:proofErr w:type="spellStart"/>
      <w:r w:rsidRPr="003C0C1E">
        <w:rPr>
          <w:rFonts w:asciiTheme="majorBidi" w:hAnsiTheme="majorBidi" w:cstheme="majorBidi"/>
          <w:sz w:val="20"/>
          <w:szCs w:val="20"/>
          <w:lang w:val="en-GB"/>
        </w:rPr>
        <w:t>Govaerts</w:t>
      </w:r>
      <w:proofErr w:type="spellEnd"/>
      <w:r w:rsidRPr="003C0C1E">
        <w:rPr>
          <w:rFonts w:asciiTheme="majorBidi" w:hAnsiTheme="majorBidi" w:cstheme="majorBidi"/>
          <w:sz w:val="20"/>
          <w:szCs w:val="20"/>
          <w:lang w:val="en-GB"/>
        </w:rPr>
        <w:t xml:space="preserve">, F. </w:t>
      </w:r>
      <w:proofErr w:type="spellStart"/>
      <w:r w:rsidRPr="003C0C1E">
        <w:rPr>
          <w:rFonts w:asciiTheme="majorBidi" w:hAnsiTheme="majorBidi" w:cstheme="majorBidi"/>
          <w:sz w:val="20"/>
          <w:szCs w:val="20"/>
          <w:lang w:val="en-GB"/>
        </w:rPr>
        <w:t>Getnet</w:t>
      </w:r>
      <w:proofErr w:type="spellEnd"/>
      <w:r w:rsidRPr="003C0C1E">
        <w:rPr>
          <w:rFonts w:asciiTheme="majorBidi" w:hAnsiTheme="majorBidi" w:cstheme="majorBidi"/>
          <w:sz w:val="20"/>
          <w:szCs w:val="20"/>
          <w:lang w:val="en-GB"/>
        </w:rPr>
        <w:t xml:space="preserve">, M. </w:t>
      </w:r>
      <w:proofErr w:type="spellStart"/>
      <w:r w:rsidRPr="003C0C1E">
        <w:rPr>
          <w:rFonts w:asciiTheme="majorBidi" w:hAnsiTheme="majorBidi" w:cstheme="majorBidi"/>
          <w:sz w:val="20"/>
          <w:szCs w:val="20"/>
          <w:lang w:val="en-GB"/>
        </w:rPr>
        <w:t>Behailu</w:t>
      </w:r>
      <w:proofErr w:type="spellEnd"/>
      <w:r w:rsidRPr="003C0C1E">
        <w:rPr>
          <w:rFonts w:asciiTheme="majorBidi" w:hAnsiTheme="majorBidi" w:cstheme="majorBidi"/>
          <w:sz w:val="20"/>
          <w:szCs w:val="20"/>
          <w:lang w:val="en-GB"/>
        </w:rPr>
        <w:t xml:space="preserve">, M. Haile and J. </w:t>
      </w:r>
      <w:proofErr w:type="spellStart"/>
      <w:r w:rsidRPr="003C0C1E">
        <w:rPr>
          <w:rFonts w:asciiTheme="majorBidi" w:hAnsiTheme="majorBidi" w:cstheme="majorBidi"/>
          <w:sz w:val="20"/>
          <w:szCs w:val="20"/>
          <w:lang w:val="en-GB"/>
        </w:rPr>
        <w:t>Deckers</w:t>
      </w:r>
      <w:proofErr w:type="spellEnd"/>
      <w:r w:rsidRPr="003C0C1E">
        <w:rPr>
          <w:rFonts w:asciiTheme="majorBidi" w:hAnsiTheme="majorBidi" w:cstheme="majorBidi"/>
          <w:sz w:val="20"/>
          <w:szCs w:val="20"/>
          <w:lang w:val="en-GB"/>
        </w:rPr>
        <w:t xml:space="preserve">. </w:t>
      </w:r>
      <w:proofErr w:type="gramStart"/>
      <w:r w:rsidR="00EB0EDB" w:rsidRPr="003C0C1E">
        <w:rPr>
          <w:rFonts w:asciiTheme="majorBidi" w:hAnsiTheme="majorBidi" w:cstheme="majorBidi"/>
          <w:sz w:val="20"/>
          <w:szCs w:val="20"/>
          <w:lang w:val="en-GB"/>
        </w:rPr>
        <w:t>‘‘</w:t>
      </w:r>
      <w:r w:rsidRPr="003C0C1E">
        <w:rPr>
          <w:rFonts w:asciiTheme="majorBidi" w:hAnsiTheme="majorBidi" w:cstheme="majorBidi"/>
          <w:bCs/>
          <w:sz w:val="20"/>
          <w:szCs w:val="20"/>
          <w:lang w:val="en-GB"/>
        </w:rPr>
        <w:t>Contour furrows for in situ soil and water conservation</w:t>
      </w:r>
      <w:r w:rsidR="00EB0EDB" w:rsidRPr="003C0C1E">
        <w:rPr>
          <w:rFonts w:asciiTheme="majorBidi" w:hAnsiTheme="majorBidi" w:cstheme="majorBidi"/>
          <w:bCs/>
          <w:sz w:val="20"/>
          <w:szCs w:val="20"/>
          <w:lang w:val="en-GB"/>
        </w:rPr>
        <w:t>’’</w:t>
      </w:r>
      <w:r w:rsidRPr="003C0C1E">
        <w:rPr>
          <w:rFonts w:asciiTheme="majorBidi" w:hAnsiTheme="majorBidi" w:cstheme="majorBidi"/>
          <w:bCs/>
          <w:sz w:val="20"/>
          <w:szCs w:val="20"/>
          <w:lang w:val="en-GB"/>
        </w:rPr>
        <w:t>, Tigray, Northern Ethiopia.</w:t>
      </w:r>
      <w:proofErr w:type="gramEnd"/>
      <w:r w:rsidRPr="003C0C1E">
        <w:rPr>
          <w:rFonts w:asciiTheme="majorBidi" w:hAnsiTheme="majorBidi" w:cstheme="majorBidi"/>
          <w:bCs/>
          <w:sz w:val="20"/>
          <w:szCs w:val="20"/>
          <w:lang w:val="en-GB"/>
        </w:rPr>
        <w:t xml:space="preserve"> Soil and Tillage Research, 103(2), </w:t>
      </w:r>
      <w:r w:rsidRPr="003C0C1E">
        <w:rPr>
          <w:rFonts w:asciiTheme="majorBidi" w:hAnsiTheme="majorBidi" w:cstheme="majorBidi"/>
          <w:sz w:val="20"/>
          <w:szCs w:val="20"/>
          <w:lang w:val="en-GB"/>
        </w:rPr>
        <w:t xml:space="preserve">2009, Pp. </w:t>
      </w:r>
      <w:r w:rsidRPr="003C0C1E">
        <w:rPr>
          <w:rFonts w:asciiTheme="majorBidi" w:hAnsiTheme="majorBidi" w:cstheme="majorBidi"/>
          <w:bCs/>
          <w:sz w:val="20"/>
          <w:szCs w:val="20"/>
          <w:lang w:val="en-GB"/>
        </w:rPr>
        <w:t>257-264</w:t>
      </w:r>
      <w:r w:rsidRPr="003C0C1E">
        <w:rPr>
          <w:rFonts w:asciiTheme="majorBidi" w:hAnsiTheme="majorBidi" w:cstheme="majorBidi"/>
          <w:sz w:val="20"/>
          <w:szCs w:val="20"/>
          <w:lang w:val="en-GB"/>
        </w:rPr>
        <w:t>.</w:t>
      </w:r>
    </w:p>
    <w:p w:rsidR="006D0F5B" w:rsidRPr="003C0C1E" w:rsidRDefault="00C704C2" w:rsidP="003C0C1E">
      <w:pPr>
        <w:widowControl w:val="0"/>
        <w:spacing w:before="100" w:beforeAutospacing="1" w:after="100" w:afterAutospacing="1" w:line="360" w:lineRule="auto"/>
        <w:ind w:left="720" w:hanging="360"/>
        <w:jc w:val="both"/>
        <w:rPr>
          <w:rFonts w:asciiTheme="majorBidi" w:hAnsiTheme="majorBidi" w:cstheme="majorBidi"/>
          <w:sz w:val="20"/>
          <w:szCs w:val="20"/>
          <w:lang w:val="en-GB"/>
        </w:rPr>
      </w:pPr>
      <w:r w:rsidRPr="003C0C1E">
        <w:rPr>
          <w:rFonts w:asciiTheme="majorBidi" w:hAnsiTheme="majorBidi" w:cstheme="majorBidi"/>
          <w:sz w:val="20"/>
          <w:szCs w:val="20"/>
          <w:lang w:val="en-GB"/>
        </w:rPr>
        <w:t xml:space="preserve">[12]. </w:t>
      </w:r>
      <w:r w:rsidR="00386709" w:rsidRPr="003C0C1E">
        <w:rPr>
          <w:rFonts w:asciiTheme="majorBidi" w:hAnsiTheme="majorBidi" w:cstheme="majorBidi"/>
          <w:sz w:val="20"/>
          <w:szCs w:val="20"/>
          <w:lang w:val="en-GB"/>
        </w:rPr>
        <w:t xml:space="preserve">S. </w:t>
      </w:r>
      <w:r w:rsidRPr="003C0C1E">
        <w:rPr>
          <w:rFonts w:asciiTheme="majorBidi" w:hAnsiTheme="majorBidi" w:cstheme="majorBidi"/>
          <w:sz w:val="20"/>
          <w:szCs w:val="20"/>
          <w:lang w:val="en-GB"/>
        </w:rPr>
        <w:t>De Alba,</w:t>
      </w:r>
      <w:r w:rsidR="002768DA" w:rsidRPr="003C0C1E">
        <w:rPr>
          <w:rFonts w:asciiTheme="majorBidi" w:hAnsiTheme="majorBidi" w:cstheme="majorBidi"/>
          <w:sz w:val="20"/>
          <w:szCs w:val="20"/>
          <w:lang w:val="en-GB"/>
        </w:rPr>
        <w:t xml:space="preserve"> C.</w:t>
      </w:r>
      <w:r w:rsidRPr="003C0C1E">
        <w:rPr>
          <w:rFonts w:asciiTheme="majorBidi" w:hAnsiTheme="majorBidi" w:cstheme="majorBidi"/>
          <w:sz w:val="20"/>
          <w:szCs w:val="20"/>
          <w:lang w:val="en-GB"/>
        </w:rPr>
        <w:t xml:space="preserve"> </w:t>
      </w:r>
      <w:proofErr w:type="spellStart"/>
      <w:r w:rsidRPr="003C0C1E">
        <w:rPr>
          <w:rFonts w:asciiTheme="majorBidi" w:hAnsiTheme="majorBidi" w:cstheme="majorBidi"/>
          <w:sz w:val="20"/>
          <w:szCs w:val="20"/>
          <w:lang w:val="en-GB"/>
        </w:rPr>
        <w:t>Lacasta</w:t>
      </w:r>
      <w:proofErr w:type="spellEnd"/>
      <w:r w:rsidRPr="003C0C1E">
        <w:rPr>
          <w:rFonts w:asciiTheme="majorBidi" w:hAnsiTheme="majorBidi" w:cstheme="majorBidi"/>
          <w:sz w:val="20"/>
          <w:szCs w:val="20"/>
          <w:lang w:val="en-GB"/>
        </w:rPr>
        <w:t>,</w:t>
      </w:r>
      <w:r w:rsidR="002768DA" w:rsidRPr="003C0C1E">
        <w:rPr>
          <w:rFonts w:asciiTheme="majorBidi" w:hAnsiTheme="majorBidi" w:cstheme="majorBidi"/>
          <w:sz w:val="20"/>
          <w:szCs w:val="20"/>
          <w:lang w:val="en-GB"/>
        </w:rPr>
        <w:t xml:space="preserve"> G.</w:t>
      </w:r>
      <w:r w:rsidRPr="003C0C1E">
        <w:rPr>
          <w:rFonts w:asciiTheme="majorBidi" w:hAnsiTheme="majorBidi" w:cstheme="majorBidi"/>
          <w:sz w:val="20"/>
          <w:szCs w:val="20"/>
          <w:lang w:val="en-GB"/>
        </w:rPr>
        <w:t xml:space="preserve"> B</w:t>
      </w:r>
      <w:r w:rsidR="002768DA" w:rsidRPr="003C0C1E">
        <w:rPr>
          <w:rFonts w:asciiTheme="majorBidi" w:hAnsiTheme="majorBidi" w:cstheme="majorBidi"/>
          <w:sz w:val="20"/>
          <w:szCs w:val="20"/>
          <w:lang w:val="en-GB"/>
        </w:rPr>
        <w:t>enito</w:t>
      </w:r>
      <w:r w:rsidR="006D3391" w:rsidRPr="003C0C1E">
        <w:rPr>
          <w:rFonts w:asciiTheme="majorBidi" w:hAnsiTheme="majorBidi" w:cstheme="majorBidi"/>
          <w:sz w:val="20"/>
          <w:szCs w:val="20"/>
          <w:lang w:val="en-GB"/>
        </w:rPr>
        <w:t xml:space="preserve"> and</w:t>
      </w:r>
      <w:r w:rsidR="002768DA" w:rsidRPr="003C0C1E">
        <w:rPr>
          <w:rFonts w:asciiTheme="majorBidi" w:hAnsiTheme="majorBidi" w:cstheme="majorBidi"/>
          <w:sz w:val="20"/>
          <w:szCs w:val="20"/>
          <w:lang w:val="en-GB"/>
        </w:rPr>
        <w:t xml:space="preserve"> A. Perez-Gonzalez</w:t>
      </w:r>
      <w:r w:rsidRPr="003C0C1E">
        <w:rPr>
          <w:rFonts w:asciiTheme="majorBidi" w:hAnsiTheme="majorBidi" w:cstheme="majorBidi"/>
          <w:sz w:val="20"/>
          <w:szCs w:val="20"/>
          <w:lang w:val="en-GB"/>
        </w:rPr>
        <w:t xml:space="preserve">. </w:t>
      </w:r>
      <w:proofErr w:type="gramStart"/>
      <w:r w:rsidR="00EB0EDB" w:rsidRPr="003C0C1E">
        <w:rPr>
          <w:rFonts w:asciiTheme="majorBidi" w:hAnsiTheme="majorBidi" w:cstheme="majorBidi"/>
          <w:sz w:val="20"/>
          <w:szCs w:val="20"/>
          <w:lang w:val="en-GB"/>
        </w:rPr>
        <w:t>‘‘</w:t>
      </w:r>
      <w:r w:rsidRPr="003C0C1E">
        <w:rPr>
          <w:rFonts w:asciiTheme="majorBidi" w:hAnsiTheme="majorBidi" w:cstheme="majorBidi"/>
          <w:bCs/>
          <w:sz w:val="20"/>
          <w:szCs w:val="20"/>
          <w:lang w:val="en-GB"/>
        </w:rPr>
        <w:t>Influence of soil management on water erosion in a Mediterranean semiarid environment in Central Spain</w:t>
      </w:r>
      <w:r w:rsidR="00EB0EDB" w:rsidRPr="003C0C1E">
        <w:rPr>
          <w:rFonts w:asciiTheme="majorBidi" w:hAnsiTheme="majorBidi" w:cstheme="majorBidi"/>
          <w:bCs/>
          <w:sz w:val="20"/>
          <w:szCs w:val="20"/>
          <w:lang w:val="en-GB"/>
        </w:rPr>
        <w:t>’’</w:t>
      </w:r>
      <w:r w:rsidRPr="003C0C1E">
        <w:rPr>
          <w:rFonts w:asciiTheme="majorBidi" w:hAnsiTheme="majorBidi" w:cstheme="majorBidi"/>
          <w:bCs/>
          <w:sz w:val="20"/>
          <w:szCs w:val="20"/>
          <w:lang w:val="en-GB"/>
        </w:rPr>
        <w:t>.</w:t>
      </w:r>
      <w:proofErr w:type="gramEnd"/>
      <w:r w:rsidRPr="003C0C1E">
        <w:rPr>
          <w:rFonts w:asciiTheme="majorBidi" w:hAnsiTheme="majorBidi" w:cstheme="majorBidi"/>
          <w:bCs/>
          <w:sz w:val="20"/>
          <w:szCs w:val="20"/>
          <w:lang w:val="en-GB"/>
        </w:rPr>
        <w:t xml:space="preserve"> In: I World Congress on Conservation Agriculture, Madrid, Spain, </w:t>
      </w:r>
      <w:r w:rsidR="00386709" w:rsidRPr="003C0C1E">
        <w:rPr>
          <w:rFonts w:asciiTheme="majorBidi" w:hAnsiTheme="majorBidi" w:cstheme="majorBidi"/>
          <w:sz w:val="20"/>
          <w:szCs w:val="20"/>
          <w:lang w:val="en-GB"/>
        </w:rPr>
        <w:t xml:space="preserve">2001, Pp. </w:t>
      </w:r>
      <w:r w:rsidRPr="003C0C1E">
        <w:rPr>
          <w:rFonts w:asciiTheme="majorBidi" w:hAnsiTheme="majorBidi" w:cstheme="majorBidi"/>
          <w:bCs/>
          <w:sz w:val="20"/>
          <w:szCs w:val="20"/>
          <w:lang w:val="en-GB"/>
        </w:rPr>
        <w:t>158–165</w:t>
      </w:r>
    </w:p>
    <w:p w:rsidR="006D0F5B" w:rsidRPr="003C0C1E" w:rsidRDefault="00C704C2" w:rsidP="003C0C1E">
      <w:pPr>
        <w:widowControl w:val="0"/>
        <w:spacing w:before="100" w:beforeAutospacing="1" w:after="100" w:afterAutospacing="1" w:line="360" w:lineRule="auto"/>
        <w:ind w:left="720" w:hanging="360"/>
        <w:jc w:val="both"/>
        <w:rPr>
          <w:rFonts w:asciiTheme="majorBidi" w:hAnsiTheme="majorBidi" w:cstheme="majorBidi"/>
          <w:sz w:val="20"/>
          <w:szCs w:val="20"/>
          <w:lang w:val="en-GB"/>
        </w:rPr>
      </w:pPr>
      <w:r w:rsidRPr="003C0C1E">
        <w:rPr>
          <w:rFonts w:asciiTheme="majorBidi" w:hAnsiTheme="majorBidi" w:cstheme="majorBidi"/>
          <w:sz w:val="20"/>
          <w:szCs w:val="20"/>
          <w:lang w:val="en-GB"/>
        </w:rPr>
        <w:t>[13].</w:t>
      </w:r>
      <w:r w:rsidR="002768DA" w:rsidRPr="003C0C1E">
        <w:rPr>
          <w:rFonts w:asciiTheme="majorBidi" w:hAnsiTheme="majorBidi" w:cstheme="majorBidi"/>
          <w:sz w:val="20"/>
          <w:szCs w:val="20"/>
          <w:lang w:val="en-GB"/>
        </w:rPr>
        <w:t xml:space="preserve"> T.</w:t>
      </w:r>
      <w:r w:rsidRPr="003C0C1E">
        <w:rPr>
          <w:rFonts w:asciiTheme="majorBidi" w:hAnsiTheme="majorBidi" w:cstheme="majorBidi"/>
          <w:sz w:val="20"/>
          <w:szCs w:val="20"/>
          <w:lang w:val="en-GB"/>
        </w:rPr>
        <w:t xml:space="preserve"> </w:t>
      </w:r>
      <w:proofErr w:type="spellStart"/>
      <w:r w:rsidR="002768DA" w:rsidRPr="003C0C1E">
        <w:rPr>
          <w:rFonts w:asciiTheme="majorBidi" w:hAnsiTheme="majorBidi" w:cstheme="majorBidi"/>
          <w:sz w:val="20"/>
          <w:szCs w:val="20"/>
          <w:lang w:val="en-GB"/>
        </w:rPr>
        <w:t>Erkossa</w:t>
      </w:r>
      <w:proofErr w:type="spellEnd"/>
      <w:r w:rsidR="002768DA" w:rsidRPr="003C0C1E">
        <w:rPr>
          <w:rFonts w:asciiTheme="majorBidi" w:hAnsiTheme="majorBidi" w:cstheme="majorBidi"/>
          <w:sz w:val="20"/>
          <w:szCs w:val="20"/>
          <w:lang w:val="en-GB"/>
        </w:rPr>
        <w:t>, K.</w:t>
      </w:r>
      <w:r w:rsidR="006D3391" w:rsidRPr="003C0C1E">
        <w:rPr>
          <w:rFonts w:asciiTheme="majorBidi" w:hAnsiTheme="majorBidi" w:cstheme="majorBidi"/>
          <w:sz w:val="20"/>
          <w:szCs w:val="20"/>
          <w:lang w:val="en-GB"/>
        </w:rPr>
        <w:t xml:space="preserve"> </w:t>
      </w:r>
      <w:proofErr w:type="spellStart"/>
      <w:r w:rsidR="006D3391" w:rsidRPr="003C0C1E">
        <w:rPr>
          <w:rFonts w:asciiTheme="majorBidi" w:hAnsiTheme="majorBidi" w:cstheme="majorBidi"/>
          <w:sz w:val="20"/>
          <w:szCs w:val="20"/>
          <w:lang w:val="en-GB"/>
        </w:rPr>
        <w:t>Stahr</w:t>
      </w:r>
      <w:proofErr w:type="spellEnd"/>
      <w:r w:rsidR="006D3391" w:rsidRPr="003C0C1E">
        <w:rPr>
          <w:rFonts w:asciiTheme="majorBidi" w:hAnsiTheme="majorBidi" w:cstheme="majorBidi"/>
          <w:sz w:val="20"/>
          <w:szCs w:val="20"/>
          <w:lang w:val="en-GB"/>
        </w:rPr>
        <w:t xml:space="preserve"> and</w:t>
      </w:r>
      <w:r w:rsidR="002768DA" w:rsidRPr="003C0C1E">
        <w:rPr>
          <w:rFonts w:asciiTheme="majorBidi" w:hAnsiTheme="majorBidi" w:cstheme="majorBidi"/>
          <w:sz w:val="20"/>
          <w:szCs w:val="20"/>
          <w:lang w:val="en-GB"/>
        </w:rPr>
        <w:t xml:space="preserve"> T. </w:t>
      </w:r>
      <w:proofErr w:type="spellStart"/>
      <w:r w:rsidR="002768DA" w:rsidRPr="003C0C1E">
        <w:rPr>
          <w:rFonts w:asciiTheme="majorBidi" w:hAnsiTheme="majorBidi" w:cstheme="majorBidi"/>
          <w:sz w:val="20"/>
          <w:szCs w:val="20"/>
          <w:lang w:val="en-GB"/>
        </w:rPr>
        <w:t>Gaiser</w:t>
      </w:r>
      <w:proofErr w:type="spellEnd"/>
      <w:r w:rsidRPr="003C0C1E">
        <w:rPr>
          <w:rFonts w:asciiTheme="majorBidi" w:hAnsiTheme="majorBidi" w:cstheme="majorBidi"/>
          <w:sz w:val="20"/>
          <w:szCs w:val="20"/>
          <w:lang w:val="en-GB"/>
        </w:rPr>
        <w:t xml:space="preserve">. </w:t>
      </w:r>
      <w:proofErr w:type="gramStart"/>
      <w:r w:rsidR="00EB0EDB" w:rsidRPr="003C0C1E">
        <w:rPr>
          <w:rFonts w:asciiTheme="majorBidi" w:hAnsiTheme="majorBidi" w:cstheme="majorBidi"/>
          <w:sz w:val="20"/>
          <w:szCs w:val="20"/>
          <w:lang w:val="en-GB"/>
        </w:rPr>
        <w:t>‘‘</w:t>
      </w:r>
      <w:r w:rsidRPr="003C0C1E">
        <w:rPr>
          <w:rFonts w:asciiTheme="majorBidi" w:hAnsiTheme="majorBidi" w:cstheme="majorBidi"/>
          <w:bCs/>
          <w:sz w:val="20"/>
          <w:szCs w:val="20"/>
          <w:lang w:val="en-GB"/>
        </w:rPr>
        <w:t xml:space="preserve">Effect of different methods of land preparation on run off, soil and nutrient losses from a </w:t>
      </w:r>
      <w:proofErr w:type="spellStart"/>
      <w:r w:rsidRPr="003C0C1E">
        <w:rPr>
          <w:rFonts w:asciiTheme="majorBidi" w:hAnsiTheme="majorBidi" w:cstheme="majorBidi"/>
          <w:bCs/>
          <w:sz w:val="20"/>
          <w:szCs w:val="20"/>
          <w:lang w:val="en-GB"/>
        </w:rPr>
        <w:t>Vertisol</w:t>
      </w:r>
      <w:proofErr w:type="spellEnd"/>
      <w:r w:rsidRPr="003C0C1E">
        <w:rPr>
          <w:rFonts w:asciiTheme="majorBidi" w:hAnsiTheme="majorBidi" w:cstheme="majorBidi"/>
          <w:bCs/>
          <w:sz w:val="20"/>
          <w:szCs w:val="20"/>
          <w:lang w:val="en-GB"/>
        </w:rPr>
        <w:t xml:space="preserve"> in the Ethiopian highlands</w:t>
      </w:r>
      <w:r w:rsidR="00EB0EDB" w:rsidRPr="003C0C1E">
        <w:rPr>
          <w:rFonts w:asciiTheme="majorBidi" w:hAnsiTheme="majorBidi" w:cstheme="majorBidi"/>
          <w:bCs/>
          <w:sz w:val="20"/>
          <w:szCs w:val="20"/>
          <w:lang w:val="en-GB"/>
        </w:rPr>
        <w:t>’’</w:t>
      </w:r>
      <w:r w:rsidRPr="003C0C1E">
        <w:rPr>
          <w:rFonts w:asciiTheme="majorBidi" w:hAnsiTheme="majorBidi" w:cstheme="majorBidi"/>
          <w:bCs/>
          <w:sz w:val="20"/>
          <w:szCs w:val="20"/>
          <w:lang w:val="en-GB"/>
        </w:rPr>
        <w:t>.</w:t>
      </w:r>
      <w:proofErr w:type="gramEnd"/>
      <w:r w:rsidRPr="003C0C1E">
        <w:rPr>
          <w:rFonts w:asciiTheme="majorBidi" w:hAnsiTheme="majorBidi" w:cstheme="majorBidi"/>
          <w:bCs/>
          <w:sz w:val="20"/>
          <w:szCs w:val="20"/>
          <w:lang w:val="en-GB"/>
        </w:rPr>
        <w:t xml:space="preserve"> Soil Use Manage. 21, </w:t>
      </w:r>
      <w:r w:rsidR="002768DA" w:rsidRPr="003C0C1E">
        <w:rPr>
          <w:rFonts w:asciiTheme="majorBidi" w:hAnsiTheme="majorBidi" w:cstheme="majorBidi"/>
          <w:sz w:val="20"/>
          <w:szCs w:val="20"/>
          <w:lang w:val="en-GB"/>
        </w:rPr>
        <w:t xml:space="preserve">2005, </w:t>
      </w:r>
      <w:r w:rsidR="006D3391" w:rsidRPr="003C0C1E">
        <w:rPr>
          <w:rFonts w:asciiTheme="majorBidi" w:hAnsiTheme="majorBidi" w:cstheme="majorBidi"/>
          <w:sz w:val="20"/>
          <w:szCs w:val="20"/>
          <w:lang w:val="en-GB"/>
        </w:rPr>
        <w:t xml:space="preserve">Pp. </w:t>
      </w:r>
      <w:r w:rsidRPr="003C0C1E">
        <w:rPr>
          <w:rFonts w:asciiTheme="majorBidi" w:hAnsiTheme="majorBidi" w:cstheme="majorBidi"/>
          <w:bCs/>
          <w:sz w:val="20"/>
          <w:szCs w:val="20"/>
          <w:lang w:val="en-GB"/>
        </w:rPr>
        <w:t>253–259.</w:t>
      </w:r>
      <w:r w:rsidRPr="003C0C1E">
        <w:rPr>
          <w:rFonts w:asciiTheme="majorBidi" w:hAnsiTheme="majorBidi" w:cstheme="majorBidi"/>
          <w:sz w:val="20"/>
          <w:szCs w:val="20"/>
          <w:lang w:val="en-GB"/>
        </w:rPr>
        <w:t xml:space="preserve"> </w:t>
      </w:r>
    </w:p>
    <w:p w:rsidR="006D0F5B" w:rsidRPr="003C0C1E" w:rsidRDefault="002768DA" w:rsidP="003C0C1E">
      <w:pPr>
        <w:widowControl w:val="0"/>
        <w:spacing w:before="100" w:beforeAutospacing="1" w:after="100" w:afterAutospacing="1" w:line="360" w:lineRule="auto"/>
        <w:ind w:left="720" w:hanging="360"/>
        <w:jc w:val="both"/>
        <w:rPr>
          <w:rFonts w:asciiTheme="majorBidi" w:hAnsiTheme="majorBidi" w:cstheme="majorBidi"/>
          <w:sz w:val="20"/>
          <w:szCs w:val="20"/>
          <w:lang w:val="en-GB"/>
        </w:rPr>
      </w:pPr>
      <w:r w:rsidRPr="003C0C1E">
        <w:rPr>
          <w:rFonts w:asciiTheme="majorBidi" w:hAnsiTheme="majorBidi" w:cstheme="majorBidi"/>
          <w:sz w:val="20"/>
          <w:szCs w:val="20"/>
          <w:lang w:val="en-GB"/>
        </w:rPr>
        <w:t xml:space="preserve">[14]. </w:t>
      </w:r>
      <w:r w:rsidRPr="003C0C1E">
        <w:rPr>
          <w:rFonts w:asciiTheme="majorBidi" w:hAnsiTheme="majorBidi" w:cstheme="majorBidi"/>
          <w:sz w:val="20"/>
          <w:szCs w:val="20"/>
        </w:rPr>
        <w:t xml:space="preserve">P. </w:t>
      </w:r>
      <w:proofErr w:type="spellStart"/>
      <w:r w:rsidRPr="003C0C1E">
        <w:rPr>
          <w:rFonts w:asciiTheme="majorBidi" w:hAnsiTheme="majorBidi" w:cstheme="majorBidi"/>
          <w:sz w:val="20"/>
          <w:szCs w:val="20"/>
        </w:rPr>
        <w:t>Mader</w:t>
      </w:r>
      <w:proofErr w:type="spellEnd"/>
      <w:r w:rsidRPr="003C0C1E">
        <w:rPr>
          <w:rFonts w:asciiTheme="majorBidi" w:hAnsiTheme="majorBidi" w:cstheme="majorBidi"/>
          <w:sz w:val="20"/>
          <w:szCs w:val="20"/>
        </w:rPr>
        <w:t xml:space="preserve">, A. </w:t>
      </w:r>
      <w:proofErr w:type="spellStart"/>
      <w:r w:rsidRPr="003C0C1E">
        <w:rPr>
          <w:rFonts w:asciiTheme="majorBidi" w:hAnsiTheme="majorBidi" w:cstheme="majorBidi"/>
          <w:sz w:val="20"/>
          <w:szCs w:val="20"/>
        </w:rPr>
        <w:t>Fließbach</w:t>
      </w:r>
      <w:proofErr w:type="spellEnd"/>
      <w:r w:rsidRPr="003C0C1E">
        <w:rPr>
          <w:rFonts w:asciiTheme="majorBidi" w:hAnsiTheme="majorBidi" w:cstheme="majorBidi"/>
          <w:sz w:val="20"/>
          <w:szCs w:val="20"/>
        </w:rPr>
        <w:t xml:space="preserve">, D. Dubois, L. </w:t>
      </w:r>
      <w:proofErr w:type="spellStart"/>
      <w:r w:rsidRPr="003C0C1E">
        <w:rPr>
          <w:rFonts w:asciiTheme="majorBidi" w:hAnsiTheme="majorBidi" w:cstheme="majorBidi"/>
          <w:sz w:val="20"/>
          <w:szCs w:val="20"/>
        </w:rPr>
        <w:t>Gunst</w:t>
      </w:r>
      <w:proofErr w:type="spellEnd"/>
      <w:r w:rsidRPr="003C0C1E">
        <w:rPr>
          <w:rFonts w:asciiTheme="majorBidi" w:hAnsiTheme="majorBidi" w:cstheme="majorBidi"/>
          <w:sz w:val="20"/>
          <w:szCs w:val="20"/>
        </w:rPr>
        <w:t xml:space="preserve">, P. Fried and U. </w:t>
      </w:r>
      <w:proofErr w:type="spellStart"/>
      <w:r w:rsidRPr="003C0C1E">
        <w:rPr>
          <w:rFonts w:asciiTheme="majorBidi" w:hAnsiTheme="majorBidi" w:cstheme="majorBidi"/>
          <w:sz w:val="20"/>
          <w:szCs w:val="20"/>
        </w:rPr>
        <w:t>Niggli</w:t>
      </w:r>
      <w:proofErr w:type="spellEnd"/>
      <w:r w:rsidRPr="003C0C1E">
        <w:rPr>
          <w:rFonts w:asciiTheme="majorBidi" w:hAnsiTheme="majorBidi" w:cstheme="majorBidi"/>
          <w:sz w:val="20"/>
          <w:szCs w:val="20"/>
        </w:rPr>
        <w:t xml:space="preserve">. </w:t>
      </w:r>
      <w:proofErr w:type="gramStart"/>
      <w:r w:rsidR="00EB0EDB" w:rsidRPr="003C0C1E">
        <w:rPr>
          <w:rFonts w:asciiTheme="majorBidi" w:hAnsiTheme="majorBidi" w:cstheme="majorBidi"/>
          <w:sz w:val="20"/>
          <w:szCs w:val="20"/>
        </w:rPr>
        <w:t>‘‘</w:t>
      </w:r>
      <w:r w:rsidRPr="003C0C1E">
        <w:rPr>
          <w:rFonts w:asciiTheme="majorBidi" w:hAnsiTheme="majorBidi" w:cstheme="majorBidi"/>
          <w:sz w:val="20"/>
          <w:szCs w:val="20"/>
        </w:rPr>
        <w:t>Soil fertility and biodiversity in organic farming</w:t>
      </w:r>
      <w:r w:rsidR="00EB0EDB" w:rsidRPr="003C0C1E">
        <w:rPr>
          <w:rFonts w:asciiTheme="majorBidi" w:hAnsiTheme="majorBidi" w:cstheme="majorBidi"/>
          <w:sz w:val="20"/>
          <w:szCs w:val="20"/>
        </w:rPr>
        <w:t>’’</w:t>
      </w:r>
      <w:r w:rsidRPr="003C0C1E">
        <w:rPr>
          <w:rFonts w:asciiTheme="majorBidi" w:hAnsiTheme="majorBidi" w:cstheme="majorBidi"/>
          <w:sz w:val="20"/>
          <w:szCs w:val="20"/>
        </w:rPr>
        <w:t>.</w:t>
      </w:r>
      <w:proofErr w:type="gramEnd"/>
      <w:r w:rsidRPr="003C0C1E">
        <w:rPr>
          <w:rFonts w:asciiTheme="majorBidi" w:hAnsiTheme="majorBidi" w:cstheme="majorBidi"/>
          <w:sz w:val="20"/>
          <w:szCs w:val="20"/>
        </w:rPr>
        <w:t xml:space="preserve"> </w:t>
      </w:r>
      <w:proofErr w:type="gramStart"/>
      <w:r w:rsidRPr="003C0C1E">
        <w:rPr>
          <w:rFonts w:asciiTheme="majorBidi" w:hAnsiTheme="majorBidi" w:cstheme="majorBidi"/>
          <w:sz w:val="20"/>
          <w:szCs w:val="20"/>
        </w:rPr>
        <w:t>Science.</w:t>
      </w:r>
      <w:proofErr w:type="gramEnd"/>
      <w:r w:rsidRPr="003C0C1E">
        <w:rPr>
          <w:rFonts w:asciiTheme="majorBidi" w:hAnsiTheme="majorBidi" w:cstheme="majorBidi"/>
          <w:sz w:val="20"/>
          <w:szCs w:val="20"/>
        </w:rPr>
        <w:t xml:space="preserve"> </w:t>
      </w:r>
      <w:r w:rsidRPr="003C0C1E">
        <w:rPr>
          <w:rFonts w:asciiTheme="majorBidi" w:hAnsiTheme="majorBidi" w:cstheme="majorBidi"/>
          <w:sz w:val="20"/>
          <w:szCs w:val="20"/>
          <w:lang w:val="fr-FR"/>
        </w:rPr>
        <w:t>296, 2002,</w:t>
      </w:r>
      <w:r w:rsidRPr="003C0C1E">
        <w:rPr>
          <w:rFonts w:asciiTheme="majorBidi" w:hAnsiTheme="majorBidi" w:cstheme="majorBidi"/>
          <w:b/>
          <w:sz w:val="20"/>
          <w:szCs w:val="20"/>
          <w:lang w:val="fr-FR"/>
        </w:rPr>
        <w:t xml:space="preserve"> </w:t>
      </w:r>
      <w:r w:rsidR="006D3391" w:rsidRPr="003C0C1E">
        <w:rPr>
          <w:rFonts w:asciiTheme="majorBidi" w:hAnsiTheme="majorBidi" w:cstheme="majorBidi"/>
          <w:sz w:val="20"/>
          <w:szCs w:val="20"/>
          <w:lang w:val="fr-FR"/>
        </w:rPr>
        <w:t>Pp.</w:t>
      </w:r>
      <w:r w:rsidR="006D3391" w:rsidRPr="003C0C1E">
        <w:rPr>
          <w:rFonts w:asciiTheme="majorBidi" w:hAnsiTheme="majorBidi" w:cstheme="majorBidi"/>
          <w:b/>
          <w:sz w:val="20"/>
          <w:szCs w:val="20"/>
          <w:lang w:val="fr-FR"/>
        </w:rPr>
        <w:t xml:space="preserve"> </w:t>
      </w:r>
      <w:r w:rsidRPr="003C0C1E">
        <w:rPr>
          <w:rFonts w:asciiTheme="majorBidi" w:hAnsiTheme="majorBidi" w:cstheme="majorBidi"/>
          <w:sz w:val="20"/>
          <w:szCs w:val="20"/>
          <w:lang w:val="fr-FR"/>
        </w:rPr>
        <w:t>1694–1697.</w:t>
      </w:r>
    </w:p>
    <w:p w:rsidR="006D0F5B" w:rsidRPr="003C0C1E" w:rsidRDefault="002768DA" w:rsidP="003C0C1E">
      <w:pPr>
        <w:widowControl w:val="0"/>
        <w:spacing w:before="100" w:beforeAutospacing="1" w:after="100" w:afterAutospacing="1" w:line="360" w:lineRule="auto"/>
        <w:ind w:left="720" w:hanging="360"/>
        <w:jc w:val="both"/>
        <w:rPr>
          <w:rFonts w:asciiTheme="majorBidi" w:hAnsiTheme="majorBidi" w:cstheme="majorBidi"/>
          <w:sz w:val="20"/>
          <w:szCs w:val="20"/>
          <w:lang w:val="fr-FR"/>
        </w:rPr>
      </w:pPr>
      <w:r w:rsidRPr="003C0C1E">
        <w:rPr>
          <w:rFonts w:asciiTheme="majorBidi" w:hAnsiTheme="majorBidi" w:cstheme="majorBidi"/>
          <w:sz w:val="20"/>
          <w:szCs w:val="20"/>
          <w:lang w:val="fr-FR"/>
        </w:rPr>
        <w:t>[15]</w:t>
      </w:r>
      <w:r w:rsidR="00C05BB1" w:rsidRPr="003C0C1E">
        <w:rPr>
          <w:rFonts w:asciiTheme="majorBidi" w:hAnsiTheme="majorBidi" w:cstheme="majorBidi"/>
          <w:sz w:val="20"/>
          <w:szCs w:val="20"/>
          <w:lang w:val="fr-FR"/>
        </w:rPr>
        <w:t xml:space="preserve">. G. </w:t>
      </w:r>
      <w:proofErr w:type="spellStart"/>
      <w:r w:rsidR="00C05BB1" w:rsidRPr="003C0C1E">
        <w:rPr>
          <w:rFonts w:asciiTheme="majorBidi" w:hAnsiTheme="majorBidi" w:cstheme="majorBidi"/>
          <w:sz w:val="20"/>
          <w:szCs w:val="20"/>
          <w:lang w:val="fr-FR"/>
        </w:rPr>
        <w:t>Collaud</w:t>
      </w:r>
      <w:proofErr w:type="spellEnd"/>
      <w:r w:rsidR="00C05BB1" w:rsidRPr="003C0C1E">
        <w:rPr>
          <w:rFonts w:asciiTheme="majorBidi" w:hAnsiTheme="majorBidi" w:cstheme="majorBidi"/>
          <w:sz w:val="20"/>
          <w:szCs w:val="20"/>
          <w:lang w:val="fr-FR"/>
        </w:rPr>
        <w:t xml:space="preserve">, J.-P. Ryser et J.-J. Schwarz. </w:t>
      </w:r>
      <w:r w:rsidR="00EB0EDB" w:rsidRPr="003C0C1E">
        <w:rPr>
          <w:rFonts w:asciiTheme="majorBidi" w:hAnsiTheme="majorBidi" w:cstheme="majorBidi"/>
          <w:sz w:val="20"/>
          <w:szCs w:val="20"/>
          <w:lang w:val="fr-FR"/>
        </w:rPr>
        <w:t>‘‘</w:t>
      </w:r>
      <w:r w:rsidR="00C05BB1" w:rsidRPr="003C0C1E">
        <w:rPr>
          <w:rFonts w:asciiTheme="majorBidi" w:hAnsiTheme="majorBidi" w:cstheme="majorBidi"/>
          <w:sz w:val="20"/>
          <w:szCs w:val="20"/>
          <w:lang w:val="fr-FR"/>
        </w:rPr>
        <w:t>Capacité d’échange</w:t>
      </w:r>
      <w:r w:rsidR="00C05BB1" w:rsidRPr="003C0C1E">
        <w:rPr>
          <w:rFonts w:asciiTheme="majorBidi" w:hAnsiTheme="majorBidi" w:cstheme="majorBidi"/>
          <w:sz w:val="20"/>
          <w:szCs w:val="20"/>
          <w:lang w:val="fr-FR"/>
        </w:rPr>
        <w:br/>
        <w:t>des cations</w:t>
      </w:r>
      <w:r w:rsidR="00EB0EDB" w:rsidRPr="003C0C1E">
        <w:rPr>
          <w:rFonts w:asciiTheme="majorBidi" w:hAnsiTheme="majorBidi" w:cstheme="majorBidi"/>
          <w:sz w:val="20"/>
          <w:szCs w:val="20"/>
          <w:lang w:val="fr-FR"/>
        </w:rPr>
        <w:t>’’</w:t>
      </w:r>
      <w:r w:rsidR="00C05BB1" w:rsidRPr="003C0C1E">
        <w:rPr>
          <w:rFonts w:asciiTheme="majorBidi" w:hAnsiTheme="majorBidi" w:cstheme="majorBidi"/>
          <w:sz w:val="20"/>
          <w:szCs w:val="20"/>
          <w:lang w:val="fr-FR"/>
        </w:rPr>
        <w:t>. Revue suisse d’agriculture 22 (5), 1990, Pp. 285–289.</w:t>
      </w:r>
    </w:p>
    <w:p w:rsidR="006D0F5B" w:rsidRPr="003C0C1E" w:rsidRDefault="00926499" w:rsidP="003C0C1E">
      <w:pPr>
        <w:widowControl w:val="0"/>
        <w:spacing w:before="100" w:beforeAutospacing="1" w:after="100" w:afterAutospacing="1" w:line="360" w:lineRule="auto"/>
        <w:ind w:left="720" w:hanging="360"/>
        <w:jc w:val="both"/>
        <w:rPr>
          <w:rFonts w:asciiTheme="majorBidi" w:hAnsiTheme="majorBidi" w:cstheme="majorBidi"/>
          <w:sz w:val="20"/>
          <w:szCs w:val="20"/>
          <w:lang w:val="en-GB"/>
        </w:rPr>
      </w:pPr>
      <w:r w:rsidRPr="003C0C1E">
        <w:rPr>
          <w:rFonts w:asciiTheme="majorBidi" w:hAnsiTheme="majorBidi" w:cstheme="majorBidi"/>
          <w:sz w:val="20"/>
          <w:szCs w:val="20"/>
          <w:lang w:val="en-GB"/>
        </w:rPr>
        <w:t xml:space="preserve">[16]. </w:t>
      </w:r>
      <w:r w:rsidR="0015649A" w:rsidRPr="003C0C1E">
        <w:rPr>
          <w:rFonts w:asciiTheme="majorBidi" w:hAnsiTheme="majorBidi" w:cstheme="majorBidi"/>
          <w:sz w:val="20"/>
          <w:szCs w:val="20"/>
          <w:lang w:val="en-GB"/>
        </w:rPr>
        <w:t xml:space="preserve">G. </w:t>
      </w:r>
      <w:proofErr w:type="spellStart"/>
      <w:r w:rsidR="003579FB" w:rsidRPr="003C0C1E">
        <w:rPr>
          <w:rFonts w:asciiTheme="majorBidi" w:hAnsiTheme="majorBidi" w:cstheme="majorBidi"/>
          <w:sz w:val="20"/>
          <w:szCs w:val="20"/>
          <w:lang w:val="en-GB"/>
        </w:rPr>
        <w:t>Agegnehu</w:t>
      </w:r>
      <w:proofErr w:type="spellEnd"/>
      <w:r w:rsidR="003579FB" w:rsidRPr="003C0C1E">
        <w:rPr>
          <w:rFonts w:asciiTheme="majorBidi" w:hAnsiTheme="majorBidi" w:cstheme="majorBidi"/>
          <w:sz w:val="20"/>
          <w:szCs w:val="20"/>
          <w:lang w:val="en-GB"/>
        </w:rPr>
        <w:t xml:space="preserve">, </w:t>
      </w:r>
      <w:r w:rsidR="0015649A" w:rsidRPr="003C0C1E">
        <w:rPr>
          <w:rFonts w:asciiTheme="majorBidi" w:hAnsiTheme="majorBidi" w:cstheme="majorBidi"/>
          <w:sz w:val="20"/>
          <w:szCs w:val="20"/>
          <w:lang w:val="en-GB"/>
        </w:rPr>
        <w:t xml:space="preserve">P. N. </w:t>
      </w:r>
      <w:r w:rsidR="003579FB" w:rsidRPr="003C0C1E">
        <w:rPr>
          <w:rFonts w:asciiTheme="majorBidi" w:hAnsiTheme="majorBidi" w:cstheme="majorBidi"/>
          <w:sz w:val="20"/>
          <w:szCs w:val="20"/>
          <w:lang w:val="en-GB"/>
        </w:rPr>
        <w:t xml:space="preserve">Nelson, </w:t>
      </w:r>
      <w:r w:rsidR="0015649A" w:rsidRPr="003C0C1E">
        <w:rPr>
          <w:rFonts w:asciiTheme="majorBidi" w:hAnsiTheme="majorBidi" w:cstheme="majorBidi"/>
          <w:sz w:val="20"/>
          <w:szCs w:val="20"/>
          <w:lang w:val="en-GB"/>
        </w:rPr>
        <w:t xml:space="preserve">M. I. </w:t>
      </w:r>
      <w:r w:rsidR="003579FB" w:rsidRPr="003C0C1E">
        <w:rPr>
          <w:rFonts w:asciiTheme="majorBidi" w:hAnsiTheme="majorBidi" w:cstheme="majorBidi"/>
          <w:sz w:val="20"/>
          <w:szCs w:val="20"/>
          <w:lang w:val="en-GB"/>
        </w:rPr>
        <w:t>Bird</w:t>
      </w:r>
      <w:r w:rsidR="0015649A" w:rsidRPr="003C0C1E">
        <w:rPr>
          <w:rFonts w:asciiTheme="majorBidi" w:hAnsiTheme="majorBidi" w:cstheme="majorBidi"/>
          <w:sz w:val="20"/>
          <w:szCs w:val="20"/>
          <w:lang w:val="en-GB"/>
        </w:rPr>
        <w:t>.</w:t>
      </w:r>
      <w:r w:rsidR="003579FB" w:rsidRPr="003C0C1E">
        <w:rPr>
          <w:rFonts w:asciiTheme="majorBidi" w:hAnsiTheme="majorBidi" w:cstheme="majorBidi"/>
          <w:sz w:val="20"/>
          <w:szCs w:val="20"/>
          <w:lang w:val="en-GB"/>
        </w:rPr>
        <w:t xml:space="preserve"> </w:t>
      </w:r>
      <w:proofErr w:type="gramStart"/>
      <w:r w:rsidR="00EB0EDB" w:rsidRPr="003C0C1E">
        <w:rPr>
          <w:rFonts w:asciiTheme="majorBidi" w:hAnsiTheme="majorBidi" w:cstheme="majorBidi"/>
          <w:sz w:val="20"/>
          <w:szCs w:val="20"/>
          <w:lang w:val="en-GB"/>
        </w:rPr>
        <w:t>‘‘</w:t>
      </w:r>
      <w:r w:rsidR="003579FB" w:rsidRPr="003C0C1E">
        <w:rPr>
          <w:rFonts w:asciiTheme="majorBidi" w:hAnsiTheme="majorBidi" w:cstheme="majorBidi"/>
          <w:sz w:val="20"/>
          <w:szCs w:val="20"/>
        </w:rPr>
        <w:t>Crop yield, plant nutrient uptake and soil physicochemical properties under organic soil amendments and nitrogen fertilization on Nitisols</w:t>
      </w:r>
      <w:r w:rsidR="00EB0EDB" w:rsidRPr="003C0C1E">
        <w:rPr>
          <w:rFonts w:asciiTheme="majorBidi" w:hAnsiTheme="majorBidi" w:cstheme="majorBidi"/>
          <w:sz w:val="20"/>
          <w:szCs w:val="20"/>
        </w:rPr>
        <w:t>’’</w:t>
      </w:r>
      <w:r w:rsidR="003579FB" w:rsidRPr="003C0C1E">
        <w:rPr>
          <w:rFonts w:asciiTheme="majorBidi" w:hAnsiTheme="majorBidi" w:cstheme="majorBidi"/>
          <w:sz w:val="20"/>
          <w:szCs w:val="20"/>
        </w:rPr>
        <w:t>.</w:t>
      </w:r>
      <w:proofErr w:type="gramEnd"/>
      <w:r w:rsidR="003579FB" w:rsidRPr="003C0C1E">
        <w:rPr>
          <w:rFonts w:asciiTheme="majorBidi" w:hAnsiTheme="majorBidi" w:cstheme="majorBidi"/>
          <w:sz w:val="20"/>
          <w:szCs w:val="20"/>
        </w:rPr>
        <w:t xml:space="preserve"> </w:t>
      </w:r>
      <w:r w:rsidR="003579FB" w:rsidRPr="003C0C1E">
        <w:rPr>
          <w:rFonts w:asciiTheme="majorBidi" w:hAnsiTheme="majorBidi" w:cstheme="majorBidi"/>
          <w:sz w:val="20"/>
          <w:szCs w:val="20"/>
          <w:lang w:val="en-GB"/>
        </w:rPr>
        <w:t xml:space="preserve">Soil Tillage Res. 160, </w:t>
      </w:r>
      <w:r w:rsidR="0015649A" w:rsidRPr="003C0C1E">
        <w:rPr>
          <w:rFonts w:asciiTheme="majorBidi" w:hAnsiTheme="majorBidi" w:cstheme="majorBidi"/>
          <w:sz w:val="20"/>
          <w:szCs w:val="20"/>
          <w:lang w:val="en-GB"/>
        </w:rPr>
        <w:t>2016,</w:t>
      </w:r>
      <w:r w:rsidR="00820197" w:rsidRPr="003C0C1E">
        <w:rPr>
          <w:rFonts w:asciiTheme="majorBidi" w:hAnsiTheme="majorBidi" w:cstheme="majorBidi"/>
          <w:sz w:val="20"/>
          <w:szCs w:val="20"/>
          <w:lang w:val="en-GB"/>
        </w:rPr>
        <w:t xml:space="preserve"> Pp. </w:t>
      </w:r>
      <w:r w:rsidR="003579FB" w:rsidRPr="003C0C1E">
        <w:rPr>
          <w:rFonts w:asciiTheme="majorBidi" w:hAnsiTheme="majorBidi" w:cstheme="majorBidi"/>
          <w:sz w:val="20"/>
          <w:szCs w:val="20"/>
          <w:lang w:val="en-GB"/>
        </w:rPr>
        <w:t>1–13.</w:t>
      </w:r>
    </w:p>
    <w:p w:rsidR="006D0F5B" w:rsidRPr="003C0C1E" w:rsidRDefault="006D0F5B" w:rsidP="003C0C1E">
      <w:pPr>
        <w:widowControl w:val="0"/>
        <w:spacing w:before="100" w:beforeAutospacing="1" w:after="100" w:afterAutospacing="1" w:line="360" w:lineRule="auto"/>
        <w:ind w:left="720" w:hanging="360"/>
        <w:jc w:val="both"/>
        <w:rPr>
          <w:rFonts w:asciiTheme="majorBidi" w:hAnsiTheme="majorBidi" w:cstheme="majorBidi"/>
          <w:sz w:val="20"/>
          <w:szCs w:val="20"/>
          <w:lang w:val="en-GB"/>
        </w:rPr>
      </w:pPr>
      <w:r w:rsidRPr="003C0C1E">
        <w:rPr>
          <w:rFonts w:asciiTheme="majorBidi" w:hAnsiTheme="majorBidi" w:cstheme="majorBidi"/>
          <w:sz w:val="20"/>
          <w:szCs w:val="20"/>
          <w:lang w:val="en-GB"/>
        </w:rPr>
        <w:lastRenderedPageBreak/>
        <w:t xml:space="preserve">[17]. </w:t>
      </w:r>
      <w:r w:rsidR="0015649A" w:rsidRPr="003C0C1E">
        <w:rPr>
          <w:rFonts w:asciiTheme="majorBidi" w:hAnsiTheme="majorBidi" w:cstheme="majorBidi"/>
          <w:sz w:val="20"/>
          <w:szCs w:val="20"/>
        </w:rPr>
        <w:t xml:space="preserve">L. R. </w:t>
      </w:r>
      <w:proofErr w:type="spellStart"/>
      <w:r w:rsidR="00820197" w:rsidRPr="003C0C1E">
        <w:rPr>
          <w:rFonts w:asciiTheme="majorBidi" w:hAnsiTheme="majorBidi" w:cstheme="majorBidi"/>
          <w:sz w:val="20"/>
          <w:szCs w:val="20"/>
        </w:rPr>
        <w:t>Bulluck</w:t>
      </w:r>
      <w:proofErr w:type="spellEnd"/>
      <w:r w:rsidR="00820197" w:rsidRPr="003C0C1E">
        <w:rPr>
          <w:rFonts w:asciiTheme="majorBidi" w:hAnsiTheme="majorBidi" w:cstheme="majorBidi"/>
          <w:sz w:val="20"/>
          <w:szCs w:val="20"/>
        </w:rPr>
        <w:t xml:space="preserve"> and</w:t>
      </w:r>
      <w:r w:rsidRPr="003C0C1E">
        <w:rPr>
          <w:rFonts w:asciiTheme="majorBidi" w:hAnsiTheme="majorBidi" w:cstheme="majorBidi"/>
          <w:sz w:val="20"/>
          <w:szCs w:val="20"/>
        </w:rPr>
        <w:t xml:space="preserve"> </w:t>
      </w:r>
      <w:r w:rsidR="0015649A" w:rsidRPr="003C0C1E">
        <w:rPr>
          <w:rFonts w:asciiTheme="majorBidi" w:hAnsiTheme="majorBidi" w:cstheme="majorBidi"/>
          <w:sz w:val="20"/>
          <w:szCs w:val="20"/>
        </w:rPr>
        <w:t xml:space="preserve">J. B. </w:t>
      </w:r>
      <w:r w:rsidRPr="003C0C1E">
        <w:rPr>
          <w:rFonts w:asciiTheme="majorBidi" w:hAnsiTheme="majorBidi" w:cstheme="majorBidi"/>
          <w:sz w:val="20"/>
          <w:szCs w:val="20"/>
        </w:rPr>
        <w:t>III</w:t>
      </w:r>
      <w:r w:rsidR="00820197" w:rsidRPr="003C0C1E">
        <w:rPr>
          <w:rFonts w:asciiTheme="majorBidi" w:hAnsiTheme="majorBidi" w:cstheme="majorBidi"/>
          <w:sz w:val="20"/>
          <w:szCs w:val="20"/>
        </w:rPr>
        <w:t xml:space="preserve"> </w:t>
      </w:r>
      <w:proofErr w:type="spellStart"/>
      <w:r w:rsidR="00820197" w:rsidRPr="003C0C1E">
        <w:rPr>
          <w:rFonts w:asciiTheme="majorBidi" w:hAnsiTheme="majorBidi" w:cstheme="majorBidi"/>
          <w:sz w:val="20"/>
          <w:szCs w:val="20"/>
        </w:rPr>
        <w:t>Ristaino</w:t>
      </w:r>
      <w:proofErr w:type="spellEnd"/>
      <w:r w:rsidRPr="003C0C1E">
        <w:rPr>
          <w:rFonts w:asciiTheme="majorBidi" w:hAnsiTheme="majorBidi" w:cstheme="majorBidi"/>
          <w:sz w:val="20"/>
          <w:szCs w:val="20"/>
        </w:rPr>
        <w:t xml:space="preserve">. </w:t>
      </w:r>
      <w:proofErr w:type="gramStart"/>
      <w:r w:rsidR="00EB0EDB" w:rsidRPr="003C0C1E">
        <w:rPr>
          <w:rFonts w:asciiTheme="majorBidi" w:hAnsiTheme="majorBidi" w:cstheme="majorBidi"/>
          <w:sz w:val="20"/>
          <w:szCs w:val="20"/>
        </w:rPr>
        <w:t>‘‘</w:t>
      </w:r>
      <w:r w:rsidRPr="003C0C1E">
        <w:rPr>
          <w:rFonts w:asciiTheme="majorBidi" w:hAnsiTheme="majorBidi" w:cstheme="majorBidi"/>
          <w:sz w:val="20"/>
          <w:szCs w:val="20"/>
        </w:rPr>
        <w:t>Effect of synthetic and organic soil fertility amendments on Southern blight, soil microbial communities, and yield of processing tomatoes</w:t>
      </w:r>
      <w:r w:rsidR="00EB0EDB" w:rsidRPr="003C0C1E">
        <w:rPr>
          <w:rFonts w:asciiTheme="majorBidi" w:hAnsiTheme="majorBidi" w:cstheme="majorBidi"/>
          <w:sz w:val="20"/>
          <w:szCs w:val="20"/>
        </w:rPr>
        <w:t>’’</w:t>
      </w:r>
      <w:r w:rsidRPr="003C0C1E">
        <w:rPr>
          <w:rFonts w:asciiTheme="majorBidi" w:hAnsiTheme="majorBidi" w:cstheme="majorBidi"/>
          <w:sz w:val="20"/>
          <w:szCs w:val="20"/>
        </w:rPr>
        <w:t>.</w:t>
      </w:r>
      <w:proofErr w:type="gramEnd"/>
      <w:r w:rsidRPr="003C0C1E">
        <w:rPr>
          <w:rFonts w:asciiTheme="majorBidi" w:hAnsiTheme="majorBidi" w:cstheme="majorBidi"/>
          <w:sz w:val="20"/>
          <w:szCs w:val="20"/>
        </w:rPr>
        <w:t xml:space="preserve"> </w:t>
      </w:r>
      <w:proofErr w:type="spellStart"/>
      <w:r w:rsidRPr="003C0C1E">
        <w:rPr>
          <w:rFonts w:asciiTheme="majorBidi" w:hAnsiTheme="majorBidi" w:cstheme="majorBidi"/>
          <w:sz w:val="20"/>
          <w:szCs w:val="20"/>
          <w:lang w:val="fr-FR"/>
        </w:rPr>
        <w:t>Phytopathology</w:t>
      </w:r>
      <w:proofErr w:type="spellEnd"/>
      <w:r w:rsidRPr="003C0C1E">
        <w:rPr>
          <w:rFonts w:asciiTheme="majorBidi" w:hAnsiTheme="majorBidi" w:cstheme="majorBidi"/>
          <w:sz w:val="20"/>
          <w:szCs w:val="20"/>
          <w:lang w:val="fr-FR"/>
        </w:rPr>
        <w:t xml:space="preserve">. </w:t>
      </w:r>
      <w:r w:rsidRPr="003C0C1E">
        <w:rPr>
          <w:rFonts w:asciiTheme="majorBidi" w:hAnsiTheme="majorBidi" w:cstheme="majorBidi"/>
          <w:sz w:val="20"/>
          <w:szCs w:val="20"/>
          <w:lang w:val="en-GB"/>
        </w:rPr>
        <w:t xml:space="preserve">92, </w:t>
      </w:r>
      <w:r w:rsidR="00820197" w:rsidRPr="003C0C1E">
        <w:rPr>
          <w:rFonts w:asciiTheme="majorBidi" w:hAnsiTheme="majorBidi" w:cstheme="majorBidi"/>
          <w:sz w:val="20"/>
          <w:szCs w:val="20"/>
        </w:rPr>
        <w:t xml:space="preserve">2002, Pp. </w:t>
      </w:r>
      <w:r w:rsidRPr="003C0C1E">
        <w:rPr>
          <w:rFonts w:asciiTheme="majorBidi" w:hAnsiTheme="majorBidi" w:cstheme="majorBidi"/>
          <w:sz w:val="20"/>
          <w:szCs w:val="20"/>
          <w:lang w:val="en-GB"/>
        </w:rPr>
        <w:t>181–189.</w:t>
      </w:r>
    </w:p>
    <w:p w:rsidR="006D0F5B" w:rsidRPr="003C0C1E" w:rsidRDefault="006D0F5B" w:rsidP="003C0C1E">
      <w:pPr>
        <w:widowControl w:val="0"/>
        <w:spacing w:before="100" w:beforeAutospacing="1" w:after="100" w:afterAutospacing="1" w:line="360" w:lineRule="auto"/>
        <w:ind w:left="720" w:hanging="360"/>
        <w:jc w:val="both"/>
        <w:rPr>
          <w:rFonts w:asciiTheme="majorBidi" w:hAnsiTheme="majorBidi" w:cstheme="majorBidi"/>
          <w:sz w:val="20"/>
          <w:szCs w:val="20"/>
          <w:lang w:val="en-GB"/>
        </w:rPr>
      </w:pPr>
      <w:r w:rsidRPr="003C0C1E">
        <w:rPr>
          <w:rFonts w:asciiTheme="majorBidi" w:hAnsiTheme="majorBidi" w:cstheme="majorBidi"/>
          <w:sz w:val="20"/>
          <w:szCs w:val="20"/>
          <w:lang w:val="en-GB"/>
        </w:rPr>
        <w:t xml:space="preserve">[18]. </w:t>
      </w:r>
      <w:r w:rsidR="00820197" w:rsidRPr="003C0C1E">
        <w:rPr>
          <w:rFonts w:asciiTheme="majorBidi" w:hAnsiTheme="majorBidi" w:cstheme="majorBidi"/>
          <w:sz w:val="20"/>
          <w:szCs w:val="20"/>
          <w:lang w:val="en-GB"/>
        </w:rPr>
        <w:t xml:space="preserve">B. </w:t>
      </w:r>
      <w:r w:rsidRPr="003C0C1E">
        <w:rPr>
          <w:rFonts w:asciiTheme="majorBidi" w:hAnsiTheme="majorBidi" w:cstheme="majorBidi"/>
          <w:sz w:val="20"/>
          <w:szCs w:val="20"/>
          <w:lang w:val="en-GB"/>
        </w:rPr>
        <w:t xml:space="preserve">Liu, </w:t>
      </w:r>
      <w:r w:rsidR="00820197" w:rsidRPr="003C0C1E">
        <w:rPr>
          <w:rFonts w:asciiTheme="majorBidi" w:hAnsiTheme="majorBidi" w:cstheme="majorBidi"/>
          <w:sz w:val="20"/>
          <w:szCs w:val="20"/>
          <w:lang w:val="en-GB"/>
        </w:rPr>
        <w:t xml:space="preserve">C. </w:t>
      </w:r>
      <w:proofErr w:type="spellStart"/>
      <w:r w:rsidRPr="003C0C1E">
        <w:rPr>
          <w:rFonts w:asciiTheme="majorBidi" w:hAnsiTheme="majorBidi" w:cstheme="majorBidi"/>
          <w:sz w:val="20"/>
          <w:szCs w:val="20"/>
          <w:lang w:val="en-GB"/>
        </w:rPr>
        <w:t>Tu</w:t>
      </w:r>
      <w:proofErr w:type="spellEnd"/>
      <w:r w:rsidRPr="003C0C1E">
        <w:rPr>
          <w:rFonts w:asciiTheme="majorBidi" w:hAnsiTheme="majorBidi" w:cstheme="majorBidi"/>
          <w:sz w:val="20"/>
          <w:szCs w:val="20"/>
          <w:lang w:val="en-GB"/>
        </w:rPr>
        <w:t xml:space="preserve">, </w:t>
      </w:r>
      <w:r w:rsidR="00820197" w:rsidRPr="003C0C1E">
        <w:rPr>
          <w:rFonts w:asciiTheme="majorBidi" w:hAnsiTheme="majorBidi" w:cstheme="majorBidi"/>
          <w:sz w:val="20"/>
          <w:szCs w:val="20"/>
          <w:lang w:val="en-GB"/>
        </w:rPr>
        <w:t xml:space="preserve">S. </w:t>
      </w:r>
      <w:r w:rsidRPr="003C0C1E">
        <w:rPr>
          <w:rFonts w:asciiTheme="majorBidi" w:hAnsiTheme="majorBidi" w:cstheme="majorBidi"/>
          <w:sz w:val="20"/>
          <w:szCs w:val="20"/>
          <w:lang w:val="en-GB"/>
        </w:rPr>
        <w:t xml:space="preserve">Hu, </w:t>
      </w:r>
      <w:r w:rsidR="00820197" w:rsidRPr="003C0C1E">
        <w:rPr>
          <w:rFonts w:asciiTheme="majorBidi" w:hAnsiTheme="majorBidi" w:cstheme="majorBidi"/>
          <w:sz w:val="20"/>
          <w:szCs w:val="20"/>
          <w:lang w:val="en-GB"/>
        </w:rPr>
        <w:t xml:space="preserve">M. </w:t>
      </w:r>
      <w:proofErr w:type="spellStart"/>
      <w:r w:rsidR="00820197" w:rsidRPr="003C0C1E">
        <w:rPr>
          <w:rFonts w:asciiTheme="majorBidi" w:hAnsiTheme="majorBidi" w:cstheme="majorBidi"/>
          <w:sz w:val="20"/>
          <w:szCs w:val="20"/>
          <w:lang w:val="en-GB"/>
        </w:rPr>
        <w:t>Gumpertz</w:t>
      </w:r>
      <w:proofErr w:type="spellEnd"/>
      <w:r w:rsidR="00820197" w:rsidRPr="003C0C1E">
        <w:rPr>
          <w:rFonts w:asciiTheme="majorBidi" w:hAnsiTheme="majorBidi" w:cstheme="majorBidi"/>
          <w:sz w:val="20"/>
          <w:szCs w:val="20"/>
          <w:lang w:val="en-GB"/>
        </w:rPr>
        <w:t xml:space="preserve"> and J. B. </w:t>
      </w:r>
      <w:proofErr w:type="spellStart"/>
      <w:r w:rsidR="00820197" w:rsidRPr="003C0C1E">
        <w:rPr>
          <w:rFonts w:asciiTheme="majorBidi" w:hAnsiTheme="majorBidi" w:cstheme="majorBidi"/>
          <w:sz w:val="20"/>
          <w:szCs w:val="20"/>
          <w:lang w:val="en-GB"/>
        </w:rPr>
        <w:t>Ristaino</w:t>
      </w:r>
      <w:proofErr w:type="spellEnd"/>
      <w:r w:rsidRPr="003C0C1E">
        <w:rPr>
          <w:rFonts w:asciiTheme="majorBidi" w:hAnsiTheme="majorBidi" w:cstheme="majorBidi"/>
          <w:sz w:val="20"/>
          <w:szCs w:val="20"/>
          <w:lang w:val="en-GB"/>
        </w:rPr>
        <w:t xml:space="preserve">. </w:t>
      </w:r>
      <w:r w:rsidR="00EB0EDB" w:rsidRPr="003C0C1E">
        <w:rPr>
          <w:rFonts w:asciiTheme="majorBidi" w:hAnsiTheme="majorBidi" w:cstheme="majorBidi"/>
          <w:sz w:val="20"/>
          <w:szCs w:val="20"/>
          <w:lang w:val="en-GB"/>
        </w:rPr>
        <w:t>‘‘</w:t>
      </w:r>
      <w:r w:rsidRPr="003C0C1E">
        <w:rPr>
          <w:rFonts w:asciiTheme="majorBidi" w:hAnsiTheme="majorBidi" w:cstheme="majorBidi"/>
          <w:sz w:val="20"/>
          <w:szCs w:val="20"/>
        </w:rPr>
        <w:t>Effect of organic, sustainable, and conventional management strategies in grower fields on soil physical, chemical, and biological factors and the incidence of Southern Blight</w:t>
      </w:r>
      <w:r w:rsidR="00EB0EDB" w:rsidRPr="003C0C1E">
        <w:rPr>
          <w:rFonts w:asciiTheme="majorBidi" w:hAnsiTheme="majorBidi" w:cstheme="majorBidi"/>
          <w:sz w:val="20"/>
          <w:szCs w:val="20"/>
        </w:rPr>
        <w:t>’’</w:t>
      </w:r>
      <w:r w:rsidRPr="003C0C1E">
        <w:rPr>
          <w:rFonts w:asciiTheme="majorBidi" w:hAnsiTheme="majorBidi" w:cstheme="majorBidi"/>
          <w:sz w:val="20"/>
          <w:szCs w:val="20"/>
        </w:rPr>
        <w:t xml:space="preserve">. Appl. Soil Ecol. 2007, 37, </w:t>
      </w:r>
      <w:r w:rsidR="00820197" w:rsidRPr="003C0C1E">
        <w:rPr>
          <w:rFonts w:asciiTheme="majorBidi" w:hAnsiTheme="majorBidi" w:cstheme="majorBidi"/>
          <w:sz w:val="20"/>
          <w:szCs w:val="20"/>
          <w:lang w:val="en-GB"/>
        </w:rPr>
        <w:t xml:space="preserve">2007, Pp. </w:t>
      </w:r>
      <w:r w:rsidRPr="003C0C1E">
        <w:rPr>
          <w:rFonts w:asciiTheme="majorBidi" w:hAnsiTheme="majorBidi" w:cstheme="majorBidi"/>
          <w:sz w:val="20"/>
          <w:szCs w:val="20"/>
        </w:rPr>
        <w:t>202–214.</w:t>
      </w:r>
    </w:p>
    <w:p w:rsidR="006D0F5B" w:rsidRPr="003C0C1E" w:rsidRDefault="006D0F5B" w:rsidP="003C0C1E">
      <w:pPr>
        <w:widowControl w:val="0"/>
        <w:spacing w:before="100" w:beforeAutospacing="1" w:after="100" w:afterAutospacing="1" w:line="360" w:lineRule="auto"/>
        <w:ind w:left="720" w:hanging="360"/>
        <w:jc w:val="both"/>
        <w:rPr>
          <w:rFonts w:asciiTheme="majorBidi" w:hAnsiTheme="majorBidi" w:cstheme="majorBidi"/>
          <w:sz w:val="20"/>
          <w:szCs w:val="20"/>
        </w:rPr>
      </w:pPr>
      <w:r w:rsidRPr="003C0C1E">
        <w:rPr>
          <w:rFonts w:asciiTheme="majorBidi" w:hAnsiTheme="majorBidi" w:cstheme="majorBidi"/>
          <w:sz w:val="20"/>
          <w:szCs w:val="20"/>
        </w:rPr>
        <w:t xml:space="preserve">[19]. </w:t>
      </w:r>
      <w:r w:rsidR="00820197" w:rsidRPr="003C0C1E">
        <w:rPr>
          <w:rFonts w:asciiTheme="majorBidi" w:hAnsiTheme="majorBidi" w:cstheme="majorBidi"/>
          <w:sz w:val="20"/>
          <w:szCs w:val="20"/>
        </w:rPr>
        <w:t xml:space="preserve">J. A. </w:t>
      </w:r>
      <w:proofErr w:type="spellStart"/>
      <w:r w:rsidR="00820197" w:rsidRPr="003C0C1E">
        <w:rPr>
          <w:rFonts w:asciiTheme="majorBidi" w:hAnsiTheme="majorBidi" w:cstheme="majorBidi"/>
          <w:sz w:val="20"/>
          <w:szCs w:val="20"/>
        </w:rPr>
        <w:t>Chandana</w:t>
      </w:r>
      <w:proofErr w:type="spellEnd"/>
      <w:r w:rsidR="00820197" w:rsidRPr="003C0C1E">
        <w:rPr>
          <w:rFonts w:asciiTheme="majorBidi" w:hAnsiTheme="majorBidi" w:cstheme="majorBidi"/>
          <w:sz w:val="20"/>
          <w:szCs w:val="20"/>
        </w:rPr>
        <w:t xml:space="preserve"> and W. </w:t>
      </w:r>
      <w:proofErr w:type="spellStart"/>
      <w:r w:rsidR="00820197" w:rsidRPr="003C0C1E">
        <w:rPr>
          <w:rFonts w:asciiTheme="majorBidi" w:hAnsiTheme="majorBidi" w:cstheme="majorBidi"/>
          <w:sz w:val="20"/>
          <w:szCs w:val="20"/>
        </w:rPr>
        <w:t>Jagath</w:t>
      </w:r>
      <w:proofErr w:type="spellEnd"/>
      <w:r w:rsidR="00820197" w:rsidRPr="003C0C1E">
        <w:rPr>
          <w:rFonts w:asciiTheme="majorBidi" w:hAnsiTheme="majorBidi" w:cstheme="majorBidi"/>
          <w:sz w:val="20"/>
          <w:szCs w:val="20"/>
        </w:rPr>
        <w:t xml:space="preserve">. </w:t>
      </w:r>
      <w:proofErr w:type="gramStart"/>
      <w:r w:rsidR="00EB0EDB" w:rsidRPr="003C0C1E">
        <w:rPr>
          <w:rFonts w:asciiTheme="majorBidi" w:hAnsiTheme="majorBidi" w:cstheme="majorBidi"/>
          <w:sz w:val="20"/>
          <w:szCs w:val="20"/>
        </w:rPr>
        <w:t>‘‘</w:t>
      </w:r>
      <w:r w:rsidRPr="003C0C1E">
        <w:rPr>
          <w:rFonts w:asciiTheme="majorBidi" w:hAnsiTheme="majorBidi" w:cstheme="majorBidi"/>
          <w:sz w:val="20"/>
          <w:szCs w:val="20"/>
        </w:rPr>
        <w:t>Review of organic and conventional agricultural products: Heavy metal availability, accumulation and safety</w:t>
      </w:r>
      <w:r w:rsidR="00EB0EDB" w:rsidRPr="003C0C1E">
        <w:rPr>
          <w:rFonts w:asciiTheme="majorBidi" w:hAnsiTheme="majorBidi" w:cstheme="majorBidi"/>
          <w:sz w:val="20"/>
          <w:szCs w:val="20"/>
        </w:rPr>
        <w:t>’’</w:t>
      </w:r>
      <w:r w:rsidRPr="003C0C1E">
        <w:rPr>
          <w:rFonts w:asciiTheme="majorBidi" w:hAnsiTheme="majorBidi" w:cstheme="majorBidi"/>
          <w:sz w:val="20"/>
          <w:szCs w:val="20"/>
        </w:rPr>
        <w:t>.</w:t>
      </w:r>
      <w:proofErr w:type="gramEnd"/>
      <w:r w:rsidRPr="003C0C1E">
        <w:rPr>
          <w:rFonts w:asciiTheme="majorBidi" w:hAnsiTheme="majorBidi" w:cstheme="majorBidi"/>
          <w:sz w:val="20"/>
          <w:szCs w:val="20"/>
        </w:rPr>
        <w:t xml:space="preserve"> </w:t>
      </w:r>
      <w:proofErr w:type="gramStart"/>
      <w:r w:rsidRPr="003C0C1E">
        <w:rPr>
          <w:rFonts w:asciiTheme="majorBidi" w:hAnsiTheme="majorBidi" w:cstheme="majorBidi"/>
          <w:sz w:val="20"/>
          <w:szCs w:val="20"/>
        </w:rPr>
        <w:t xml:space="preserve">Int. J. Food Sci. and </w:t>
      </w:r>
      <w:proofErr w:type="spellStart"/>
      <w:r w:rsidRPr="003C0C1E">
        <w:rPr>
          <w:rFonts w:asciiTheme="majorBidi" w:hAnsiTheme="majorBidi" w:cstheme="majorBidi"/>
          <w:sz w:val="20"/>
          <w:szCs w:val="20"/>
        </w:rPr>
        <w:t>Nutr</w:t>
      </w:r>
      <w:proofErr w:type="spellEnd"/>
      <w:r w:rsidRPr="003C0C1E">
        <w:rPr>
          <w:rFonts w:asciiTheme="majorBidi" w:hAnsiTheme="majorBidi" w:cstheme="majorBidi"/>
          <w:sz w:val="20"/>
          <w:szCs w:val="20"/>
        </w:rPr>
        <w:t>.</w:t>
      </w:r>
      <w:proofErr w:type="gramEnd"/>
      <w:r w:rsidRPr="003C0C1E">
        <w:rPr>
          <w:rFonts w:asciiTheme="majorBidi" w:hAnsiTheme="majorBidi" w:cstheme="majorBidi"/>
          <w:sz w:val="20"/>
          <w:szCs w:val="20"/>
        </w:rPr>
        <w:t xml:space="preserve"> 4(1), </w:t>
      </w:r>
      <w:r w:rsidR="00820197" w:rsidRPr="003C0C1E">
        <w:rPr>
          <w:rFonts w:asciiTheme="majorBidi" w:hAnsiTheme="majorBidi" w:cstheme="majorBidi"/>
          <w:sz w:val="20"/>
          <w:szCs w:val="20"/>
        </w:rPr>
        <w:t xml:space="preserve">2018, Pp. </w:t>
      </w:r>
      <w:r w:rsidRPr="003C0C1E">
        <w:rPr>
          <w:rFonts w:asciiTheme="majorBidi" w:hAnsiTheme="majorBidi" w:cstheme="majorBidi"/>
          <w:sz w:val="20"/>
          <w:szCs w:val="20"/>
        </w:rPr>
        <w:t>77-88.</w:t>
      </w:r>
    </w:p>
    <w:p w:rsidR="006D0F5B" w:rsidRPr="003C0C1E" w:rsidRDefault="006D0F5B" w:rsidP="003C0C1E">
      <w:pPr>
        <w:widowControl w:val="0"/>
        <w:spacing w:before="100" w:beforeAutospacing="1" w:after="100" w:afterAutospacing="1" w:line="360" w:lineRule="auto"/>
        <w:ind w:left="720" w:hanging="360"/>
        <w:jc w:val="both"/>
        <w:rPr>
          <w:rFonts w:asciiTheme="majorBidi" w:hAnsiTheme="majorBidi" w:cstheme="majorBidi"/>
          <w:sz w:val="20"/>
          <w:szCs w:val="20"/>
          <w:lang w:val="en-GB"/>
        </w:rPr>
      </w:pPr>
      <w:r w:rsidRPr="003C0C1E">
        <w:rPr>
          <w:rFonts w:asciiTheme="majorBidi" w:hAnsiTheme="majorBidi" w:cstheme="majorBidi"/>
          <w:sz w:val="20"/>
          <w:szCs w:val="20"/>
        </w:rPr>
        <w:t xml:space="preserve">[20]. </w:t>
      </w:r>
      <w:r w:rsidR="00820197" w:rsidRPr="003C0C1E">
        <w:rPr>
          <w:rFonts w:asciiTheme="majorBidi" w:hAnsiTheme="majorBidi" w:cstheme="majorBidi"/>
          <w:sz w:val="20"/>
          <w:szCs w:val="20"/>
        </w:rPr>
        <w:t xml:space="preserve">C. </w:t>
      </w:r>
      <w:proofErr w:type="spellStart"/>
      <w:r w:rsidRPr="003C0C1E">
        <w:rPr>
          <w:rFonts w:asciiTheme="majorBidi" w:hAnsiTheme="majorBidi" w:cstheme="majorBidi"/>
          <w:sz w:val="20"/>
          <w:szCs w:val="20"/>
        </w:rPr>
        <w:t>Zaccone</w:t>
      </w:r>
      <w:proofErr w:type="spellEnd"/>
      <w:r w:rsidRPr="003C0C1E">
        <w:rPr>
          <w:rFonts w:asciiTheme="majorBidi" w:hAnsiTheme="majorBidi" w:cstheme="majorBidi"/>
          <w:sz w:val="20"/>
          <w:szCs w:val="20"/>
        </w:rPr>
        <w:t xml:space="preserve">, </w:t>
      </w:r>
      <w:r w:rsidR="00820197" w:rsidRPr="003C0C1E">
        <w:rPr>
          <w:rFonts w:asciiTheme="majorBidi" w:hAnsiTheme="majorBidi" w:cstheme="majorBidi"/>
          <w:sz w:val="20"/>
          <w:szCs w:val="20"/>
        </w:rPr>
        <w:t xml:space="preserve">R. </w:t>
      </w:r>
      <w:r w:rsidRPr="003C0C1E">
        <w:rPr>
          <w:rFonts w:asciiTheme="majorBidi" w:hAnsiTheme="majorBidi" w:cstheme="majorBidi"/>
          <w:sz w:val="20"/>
          <w:szCs w:val="20"/>
        </w:rPr>
        <w:t xml:space="preserve">Di Caterina, </w:t>
      </w:r>
      <w:r w:rsidR="00430E15" w:rsidRPr="003C0C1E">
        <w:rPr>
          <w:rFonts w:asciiTheme="majorBidi" w:hAnsiTheme="majorBidi" w:cstheme="majorBidi"/>
          <w:sz w:val="20"/>
          <w:szCs w:val="20"/>
        </w:rPr>
        <w:t xml:space="preserve">T. </w:t>
      </w:r>
      <w:proofErr w:type="spellStart"/>
      <w:r w:rsidRPr="003C0C1E">
        <w:rPr>
          <w:rFonts w:asciiTheme="majorBidi" w:hAnsiTheme="majorBidi" w:cstheme="majorBidi"/>
          <w:sz w:val="20"/>
          <w:szCs w:val="20"/>
        </w:rPr>
        <w:t>Rotunno</w:t>
      </w:r>
      <w:proofErr w:type="spellEnd"/>
      <w:r w:rsidRPr="003C0C1E">
        <w:rPr>
          <w:rFonts w:asciiTheme="majorBidi" w:hAnsiTheme="majorBidi" w:cstheme="majorBidi"/>
          <w:sz w:val="20"/>
          <w:szCs w:val="20"/>
        </w:rPr>
        <w:t xml:space="preserve">, </w:t>
      </w:r>
      <w:r w:rsidR="00430E15" w:rsidRPr="003C0C1E">
        <w:rPr>
          <w:rFonts w:asciiTheme="majorBidi" w:hAnsiTheme="majorBidi" w:cstheme="majorBidi"/>
          <w:sz w:val="20"/>
          <w:szCs w:val="20"/>
        </w:rPr>
        <w:t xml:space="preserve">and M. </w:t>
      </w:r>
      <w:r w:rsidRPr="003C0C1E">
        <w:rPr>
          <w:rFonts w:asciiTheme="majorBidi" w:hAnsiTheme="majorBidi" w:cstheme="majorBidi"/>
          <w:sz w:val="20"/>
          <w:szCs w:val="20"/>
        </w:rPr>
        <w:t xml:space="preserve">Quinto. </w:t>
      </w:r>
      <w:proofErr w:type="gramStart"/>
      <w:r w:rsidR="00EB0EDB" w:rsidRPr="003C0C1E">
        <w:rPr>
          <w:rFonts w:asciiTheme="majorBidi" w:hAnsiTheme="majorBidi" w:cstheme="majorBidi"/>
          <w:sz w:val="20"/>
          <w:szCs w:val="20"/>
        </w:rPr>
        <w:t>‘‘</w:t>
      </w:r>
      <w:r w:rsidRPr="003C0C1E">
        <w:rPr>
          <w:rFonts w:asciiTheme="majorBidi" w:hAnsiTheme="majorBidi" w:cstheme="majorBidi"/>
          <w:sz w:val="20"/>
          <w:szCs w:val="20"/>
        </w:rPr>
        <w:t xml:space="preserve">Soil– farming system–food–health: Effect of conventional and organic fertilizers on heavy metal (Cd, Cr, Cu, Ni, </w:t>
      </w:r>
      <w:proofErr w:type="spellStart"/>
      <w:r w:rsidRPr="003C0C1E">
        <w:rPr>
          <w:rFonts w:asciiTheme="majorBidi" w:hAnsiTheme="majorBidi" w:cstheme="majorBidi"/>
          <w:sz w:val="20"/>
          <w:szCs w:val="20"/>
        </w:rPr>
        <w:t>Pb</w:t>
      </w:r>
      <w:proofErr w:type="spellEnd"/>
      <w:r w:rsidRPr="003C0C1E">
        <w:rPr>
          <w:rFonts w:asciiTheme="majorBidi" w:hAnsiTheme="majorBidi" w:cstheme="majorBidi"/>
          <w:sz w:val="20"/>
          <w:szCs w:val="20"/>
        </w:rPr>
        <w:t>, Zn) content in semolina samples</w:t>
      </w:r>
      <w:r w:rsidR="00EB0EDB" w:rsidRPr="003C0C1E">
        <w:rPr>
          <w:rFonts w:asciiTheme="majorBidi" w:hAnsiTheme="majorBidi" w:cstheme="majorBidi"/>
          <w:sz w:val="20"/>
          <w:szCs w:val="20"/>
        </w:rPr>
        <w:t>’’</w:t>
      </w:r>
      <w:r w:rsidRPr="003C0C1E">
        <w:rPr>
          <w:rFonts w:asciiTheme="majorBidi" w:hAnsiTheme="majorBidi" w:cstheme="majorBidi"/>
          <w:sz w:val="20"/>
          <w:szCs w:val="20"/>
        </w:rPr>
        <w:t>.</w:t>
      </w:r>
      <w:proofErr w:type="gramEnd"/>
      <w:r w:rsidRPr="003C0C1E">
        <w:rPr>
          <w:rFonts w:asciiTheme="majorBidi" w:hAnsiTheme="majorBidi" w:cstheme="majorBidi"/>
          <w:sz w:val="20"/>
          <w:szCs w:val="20"/>
        </w:rPr>
        <w:t xml:space="preserve"> </w:t>
      </w:r>
      <w:proofErr w:type="spellStart"/>
      <w:r w:rsidRPr="003C0C1E">
        <w:rPr>
          <w:rFonts w:asciiTheme="majorBidi" w:hAnsiTheme="majorBidi" w:cstheme="majorBidi"/>
          <w:sz w:val="20"/>
          <w:szCs w:val="20"/>
          <w:lang w:val="fr-FR"/>
        </w:rPr>
        <w:t>Soil</w:t>
      </w:r>
      <w:proofErr w:type="spellEnd"/>
      <w:r w:rsidRPr="003C0C1E">
        <w:rPr>
          <w:rFonts w:asciiTheme="majorBidi" w:hAnsiTheme="majorBidi" w:cstheme="majorBidi"/>
          <w:sz w:val="20"/>
          <w:szCs w:val="20"/>
          <w:lang w:val="fr-FR"/>
        </w:rPr>
        <w:t xml:space="preserve"> and Tillage </w:t>
      </w:r>
      <w:proofErr w:type="spellStart"/>
      <w:r w:rsidRPr="003C0C1E">
        <w:rPr>
          <w:rFonts w:asciiTheme="majorBidi" w:hAnsiTheme="majorBidi" w:cstheme="majorBidi"/>
          <w:sz w:val="20"/>
          <w:szCs w:val="20"/>
          <w:lang w:val="fr-FR"/>
        </w:rPr>
        <w:t>Research</w:t>
      </w:r>
      <w:proofErr w:type="spellEnd"/>
      <w:r w:rsidRPr="003C0C1E">
        <w:rPr>
          <w:rFonts w:asciiTheme="majorBidi" w:hAnsiTheme="majorBidi" w:cstheme="majorBidi"/>
          <w:sz w:val="20"/>
          <w:szCs w:val="20"/>
          <w:lang w:val="fr-FR"/>
        </w:rPr>
        <w:t xml:space="preserve">. </w:t>
      </w:r>
      <w:r w:rsidRPr="003C0C1E">
        <w:rPr>
          <w:rFonts w:asciiTheme="majorBidi" w:hAnsiTheme="majorBidi" w:cstheme="majorBidi"/>
          <w:sz w:val="20"/>
          <w:szCs w:val="20"/>
          <w:lang w:val="en-GB"/>
        </w:rPr>
        <w:t>107(2):</w:t>
      </w:r>
      <w:r w:rsidR="00820197" w:rsidRPr="003C0C1E">
        <w:rPr>
          <w:rFonts w:asciiTheme="majorBidi" w:hAnsiTheme="majorBidi" w:cstheme="majorBidi"/>
          <w:sz w:val="20"/>
          <w:szCs w:val="20"/>
        </w:rPr>
        <w:t xml:space="preserve"> 2010, Pp. </w:t>
      </w:r>
      <w:r w:rsidRPr="003C0C1E">
        <w:rPr>
          <w:rFonts w:asciiTheme="majorBidi" w:hAnsiTheme="majorBidi" w:cstheme="majorBidi"/>
          <w:sz w:val="20"/>
          <w:szCs w:val="20"/>
          <w:lang w:val="en-GB"/>
        </w:rPr>
        <w:t>97-105.</w:t>
      </w:r>
    </w:p>
    <w:p w:rsidR="00477457" w:rsidRPr="003C0C1E" w:rsidRDefault="006D0F5B" w:rsidP="003C0C1E">
      <w:pPr>
        <w:widowControl w:val="0"/>
        <w:spacing w:before="100" w:beforeAutospacing="1" w:after="100" w:afterAutospacing="1" w:line="360" w:lineRule="auto"/>
        <w:ind w:left="720" w:hanging="360"/>
        <w:jc w:val="both"/>
        <w:rPr>
          <w:rFonts w:asciiTheme="majorBidi" w:hAnsiTheme="majorBidi" w:cstheme="majorBidi"/>
          <w:sz w:val="20"/>
          <w:szCs w:val="20"/>
          <w:lang w:val="en-GB"/>
        </w:rPr>
      </w:pPr>
      <w:r w:rsidRPr="003C0C1E">
        <w:rPr>
          <w:rFonts w:asciiTheme="majorBidi" w:hAnsiTheme="majorBidi" w:cstheme="majorBidi"/>
          <w:sz w:val="20"/>
          <w:szCs w:val="20"/>
          <w:lang w:val="en-GB"/>
        </w:rPr>
        <w:t xml:space="preserve">[21]. </w:t>
      </w:r>
      <w:r w:rsidR="00430E15" w:rsidRPr="003C0C1E">
        <w:rPr>
          <w:rFonts w:asciiTheme="majorBidi" w:hAnsiTheme="majorBidi" w:cstheme="majorBidi"/>
          <w:bCs/>
          <w:sz w:val="20"/>
          <w:szCs w:val="20"/>
          <w:lang w:val="en-GB"/>
        </w:rPr>
        <w:t xml:space="preserve">M. </w:t>
      </w:r>
      <w:proofErr w:type="spellStart"/>
      <w:r w:rsidR="00477457" w:rsidRPr="003C0C1E">
        <w:rPr>
          <w:rFonts w:asciiTheme="majorBidi" w:hAnsiTheme="majorBidi" w:cstheme="majorBidi"/>
          <w:bCs/>
          <w:sz w:val="20"/>
          <w:szCs w:val="20"/>
          <w:lang w:val="en-GB"/>
        </w:rPr>
        <w:t>Kobierski</w:t>
      </w:r>
      <w:proofErr w:type="spellEnd"/>
      <w:r w:rsidR="00477457" w:rsidRPr="003C0C1E">
        <w:rPr>
          <w:rFonts w:asciiTheme="majorBidi" w:hAnsiTheme="majorBidi" w:cstheme="majorBidi"/>
          <w:bCs/>
          <w:sz w:val="20"/>
          <w:szCs w:val="20"/>
          <w:lang w:val="en-GB"/>
        </w:rPr>
        <w:t xml:space="preserve">, </w:t>
      </w:r>
      <w:r w:rsidR="00430E15" w:rsidRPr="003C0C1E">
        <w:rPr>
          <w:rFonts w:asciiTheme="majorBidi" w:hAnsiTheme="majorBidi" w:cstheme="majorBidi"/>
          <w:bCs/>
          <w:sz w:val="20"/>
          <w:szCs w:val="20"/>
          <w:lang w:val="en-GB"/>
        </w:rPr>
        <w:t xml:space="preserve">J. </w:t>
      </w:r>
      <w:proofErr w:type="spellStart"/>
      <w:r w:rsidR="00477457" w:rsidRPr="003C0C1E">
        <w:rPr>
          <w:rFonts w:asciiTheme="majorBidi" w:hAnsiTheme="majorBidi" w:cstheme="majorBidi"/>
          <w:bCs/>
          <w:sz w:val="20"/>
          <w:szCs w:val="20"/>
          <w:lang w:val="en-GB"/>
        </w:rPr>
        <w:t>Lemanowicz</w:t>
      </w:r>
      <w:proofErr w:type="spellEnd"/>
      <w:r w:rsidR="00477457" w:rsidRPr="003C0C1E">
        <w:rPr>
          <w:rFonts w:asciiTheme="majorBidi" w:hAnsiTheme="majorBidi" w:cstheme="majorBidi"/>
          <w:bCs/>
          <w:sz w:val="20"/>
          <w:szCs w:val="20"/>
          <w:lang w:val="en-GB"/>
        </w:rPr>
        <w:t xml:space="preserve">, </w:t>
      </w:r>
      <w:r w:rsidR="00430E15" w:rsidRPr="003C0C1E">
        <w:rPr>
          <w:rFonts w:asciiTheme="majorBidi" w:hAnsiTheme="majorBidi" w:cstheme="majorBidi"/>
          <w:bCs/>
          <w:sz w:val="20"/>
          <w:szCs w:val="20"/>
          <w:lang w:val="en-GB"/>
        </w:rPr>
        <w:t xml:space="preserve">P. </w:t>
      </w:r>
      <w:proofErr w:type="spellStart"/>
      <w:r w:rsidR="00477457" w:rsidRPr="003C0C1E">
        <w:rPr>
          <w:rFonts w:asciiTheme="majorBidi" w:hAnsiTheme="majorBidi" w:cstheme="majorBidi"/>
          <w:bCs/>
          <w:sz w:val="20"/>
          <w:szCs w:val="20"/>
          <w:lang w:val="en-GB"/>
        </w:rPr>
        <w:t>Wojewódzki</w:t>
      </w:r>
      <w:proofErr w:type="spellEnd"/>
      <w:r w:rsidR="00477457" w:rsidRPr="003C0C1E">
        <w:rPr>
          <w:rFonts w:asciiTheme="majorBidi" w:hAnsiTheme="majorBidi" w:cstheme="majorBidi"/>
          <w:bCs/>
          <w:sz w:val="20"/>
          <w:szCs w:val="20"/>
          <w:lang w:val="en-GB"/>
        </w:rPr>
        <w:t xml:space="preserve">, </w:t>
      </w:r>
      <w:r w:rsidR="00430E15" w:rsidRPr="003C0C1E">
        <w:rPr>
          <w:rFonts w:asciiTheme="majorBidi" w:hAnsiTheme="majorBidi" w:cstheme="majorBidi"/>
          <w:bCs/>
          <w:sz w:val="20"/>
          <w:szCs w:val="20"/>
          <w:lang w:val="en-GB"/>
        </w:rPr>
        <w:t>and</w:t>
      </w:r>
      <w:r w:rsidR="00477457" w:rsidRPr="003C0C1E">
        <w:rPr>
          <w:rFonts w:asciiTheme="majorBidi" w:hAnsiTheme="majorBidi" w:cstheme="majorBidi"/>
          <w:bCs/>
          <w:sz w:val="20"/>
          <w:szCs w:val="20"/>
          <w:lang w:val="en-GB"/>
        </w:rPr>
        <w:t xml:space="preserve"> </w:t>
      </w:r>
      <w:r w:rsidR="00430E15" w:rsidRPr="003C0C1E">
        <w:rPr>
          <w:rFonts w:asciiTheme="majorBidi" w:hAnsiTheme="majorBidi" w:cstheme="majorBidi"/>
          <w:bCs/>
          <w:sz w:val="20"/>
          <w:szCs w:val="20"/>
          <w:lang w:val="en-GB"/>
        </w:rPr>
        <w:t xml:space="preserve">K. </w:t>
      </w:r>
      <w:proofErr w:type="spellStart"/>
      <w:r w:rsidR="00477457" w:rsidRPr="003C0C1E">
        <w:rPr>
          <w:rFonts w:asciiTheme="majorBidi" w:hAnsiTheme="majorBidi" w:cstheme="majorBidi"/>
          <w:bCs/>
          <w:sz w:val="20"/>
          <w:szCs w:val="20"/>
          <w:lang w:val="en-GB"/>
        </w:rPr>
        <w:t>Kondr</w:t>
      </w:r>
      <w:r w:rsidR="00430E15" w:rsidRPr="003C0C1E">
        <w:rPr>
          <w:rFonts w:asciiTheme="majorBidi" w:hAnsiTheme="majorBidi" w:cstheme="majorBidi"/>
          <w:bCs/>
          <w:sz w:val="20"/>
          <w:szCs w:val="20"/>
          <w:lang w:val="en-GB"/>
        </w:rPr>
        <w:t>atowicz-Maciejewska</w:t>
      </w:r>
      <w:proofErr w:type="spellEnd"/>
      <w:r w:rsidR="00430E15" w:rsidRPr="003C0C1E">
        <w:rPr>
          <w:rFonts w:asciiTheme="majorBidi" w:hAnsiTheme="majorBidi" w:cstheme="majorBidi"/>
          <w:bCs/>
          <w:sz w:val="20"/>
          <w:szCs w:val="20"/>
          <w:lang w:val="en-GB"/>
        </w:rPr>
        <w:t xml:space="preserve">. </w:t>
      </w:r>
      <w:proofErr w:type="gramStart"/>
      <w:r w:rsidR="00EB0EDB" w:rsidRPr="003C0C1E">
        <w:rPr>
          <w:rFonts w:asciiTheme="majorBidi" w:hAnsiTheme="majorBidi" w:cstheme="majorBidi"/>
          <w:bCs/>
          <w:sz w:val="20"/>
          <w:szCs w:val="20"/>
          <w:lang w:val="en-GB"/>
        </w:rPr>
        <w:t>‘‘</w:t>
      </w:r>
      <w:r w:rsidR="00477457" w:rsidRPr="003C0C1E">
        <w:rPr>
          <w:rFonts w:asciiTheme="majorBidi" w:hAnsiTheme="majorBidi" w:cstheme="majorBidi"/>
          <w:sz w:val="20"/>
          <w:szCs w:val="20"/>
          <w:lang w:val="en-GB"/>
        </w:rPr>
        <w:t>The effect of organic and conventional farming systems with different tillage on soil properties and enzymatic activity</w:t>
      </w:r>
      <w:r w:rsidR="00EB0EDB" w:rsidRPr="003C0C1E">
        <w:rPr>
          <w:rFonts w:asciiTheme="majorBidi" w:hAnsiTheme="majorBidi" w:cstheme="majorBidi"/>
          <w:sz w:val="20"/>
          <w:szCs w:val="20"/>
          <w:lang w:val="en-GB"/>
        </w:rPr>
        <w:t>’’</w:t>
      </w:r>
      <w:r w:rsidR="00477457" w:rsidRPr="003C0C1E">
        <w:rPr>
          <w:rFonts w:asciiTheme="majorBidi" w:hAnsiTheme="majorBidi" w:cstheme="majorBidi"/>
          <w:sz w:val="20"/>
          <w:szCs w:val="20"/>
          <w:lang w:val="en-GB"/>
        </w:rPr>
        <w:t>.</w:t>
      </w:r>
      <w:proofErr w:type="gramEnd"/>
      <w:r w:rsidR="00477457" w:rsidRPr="003C0C1E">
        <w:rPr>
          <w:rFonts w:asciiTheme="majorBidi" w:hAnsiTheme="majorBidi" w:cstheme="majorBidi"/>
          <w:sz w:val="20"/>
          <w:szCs w:val="20"/>
          <w:lang w:val="en-GB"/>
        </w:rPr>
        <w:t xml:space="preserve"> </w:t>
      </w:r>
      <w:proofErr w:type="gramStart"/>
      <w:r w:rsidR="00477457" w:rsidRPr="003C0C1E">
        <w:rPr>
          <w:rFonts w:asciiTheme="majorBidi" w:hAnsiTheme="majorBidi" w:cstheme="majorBidi"/>
          <w:sz w:val="20"/>
          <w:szCs w:val="20"/>
          <w:lang w:val="en-GB"/>
        </w:rPr>
        <w:t>Agronomy, 10 (11), 1809</w:t>
      </w:r>
      <w:r w:rsidR="00430E15" w:rsidRPr="003C0C1E">
        <w:rPr>
          <w:rFonts w:asciiTheme="majorBidi" w:hAnsiTheme="majorBidi" w:cstheme="majorBidi"/>
          <w:sz w:val="20"/>
          <w:szCs w:val="20"/>
          <w:lang w:val="en-GB"/>
        </w:rPr>
        <w:t xml:space="preserve">, </w:t>
      </w:r>
      <w:r w:rsidR="00430E15" w:rsidRPr="003C0C1E">
        <w:rPr>
          <w:rFonts w:asciiTheme="majorBidi" w:hAnsiTheme="majorBidi" w:cstheme="majorBidi"/>
          <w:bCs/>
          <w:sz w:val="20"/>
          <w:szCs w:val="20"/>
          <w:lang w:val="en-GB"/>
        </w:rPr>
        <w:t>2020</w:t>
      </w:r>
      <w:r w:rsidR="00477457" w:rsidRPr="003C0C1E">
        <w:rPr>
          <w:rFonts w:asciiTheme="majorBidi" w:hAnsiTheme="majorBidi" w:cstheme="majorBidi"/>
          <w:sz w:val="20"/>
          <w:szCs w:val="20"/>
          <w:lang w:val="en-GB"/>
        </w:rPr>
        <w:t>.</w:t>
      </w:r>
      <w:proofErr w:type="gramEnd"/>
    </w:p>
    <w:p w:rsidR="00477457" w:rsidRPr="003C0C1E" w:rsidRDefault="00477457" w:rsidP="003C0C1E">
      <w:pPr>
        <w:widowControl w:val="0"/>
        <w:spacing w:before="100" w:beforeAutospacing="1" w:after="100" w:afterAutospacing="1" w:line="360" w:lineRule="auto"/>
        <w:ind w:left="720" w:hanging="360"/>
        <w:jc w:val="both"/>
        <w:rPr>
          <w:rFonts w:asciiTheme="majorBidi" w:hAnsiTheme="majorBidi" w:cstheme="majorBidi"/>
          <w:sz w:val="20"/>
          <w:szCs w:val="20"/>
          <w:lang w:val="en-GB"/>
        </w:rPr>
      </w:pPr>
      <w:r w:rsidRPr="003C0C1E">
        <w:rPr>
          <w:rFonts w:asciiTheme="majorBidi" w:hAnsiTheme="majorBidi" w:cstheme="majorBidi"/>
          <w:sz w:val="20"/>
          <w:szCs w:val="20"/>
          <w:lang w:val="en-GB"/>
        </w:rPr>
        <w:t xml:space="preserve">[22]. </w:t>
      </w:r>
      <w:r w:rsidR="00430E15" w:rsidRPr="003C0C1E">
        <w:rPr>
          <w:rFonts w:asciiTheme="majorBidi" w:hAnsiTheme="majorBidi" w:cstheme="majorBidi"/>
          <w:bCs/>
          <w:sz w:val="20"/>
          <w:szCs w:val="20"/>
          <w:lang w:val="en-GB"/>
        </w:rPr>
        <w:t xml:space="preserve">J. P. </w:t>
      </w:r>
      <w:proofErr w:type="spellStart"/>
      <w:r w:rsidR="004C4A90" w:rsidRPr="003C0C1E">
        <w:rPr>
          <w:rFonts w:asciiTheme="majorBidi" w:hAnsiTheme="majorBidi" w:cstheme="majorBidi"/>
          <w:bCs/>
          <w:sz w:val="20"/>
          <w:szCs w:val="20"/>
          <w:lang w:val="en-GB"/>
        </w:rPr>
        <w:t>Reganold</w:t>
      </w:r>
      <w:proofErr w:type="spellEnd"/>
      <w:r w:rsidR="004C4A90" w:rsidRPr="003C0C1E">
        <w:rPr>
          <w:rFonts w:asciiTheme="majorBidi" w:hAnsiTheme="majorBidi" w:cstheme="majorBidi"/>
          <w:bCs/>
          <w:sz w:val="20"/>
          <w:szCs w:val="20"/>
          <w:lang w:val="en-GB"/>
        </w:rPr>
        <w:t xml:space="preserve">, </w:t>
      </w:r>
      <w:r w:rsidR="00430E15" w:rsidRPr="003C0C1E">
        <w:rPr>
          <w:rFonts w:asciiTheme="majorBidi" w:hAnsiTheme="majorBidi" w:cstheme="majorBidi"/>
          <w:bCs/>
          <w:sz w:val="20"/>
          <w:szCs w:val="20"/>
          <w:lang w:val="en-GB"/>
        </w:rPr>
        <w:t>L. F. Elliott and</w:t>
      </w:r>
      <w:r w:rsidR="004C4A90" w:rsidRPr="003C0C1E">
        <w:rPr>
          <w:rFonts w:asciiTheme="majorBidi" w:hAnsiTheme="majorBidi" w:cstheme="majorBidi"/>
          <w:bCs/>
          <w:sz w:val="20"/>
          <w:szCs w:val="20"/>
          <w:lang w:val="en-GB"/>
        </w:rPr>
        <w:t xml:space="preserve"> </w:t>
      </w:r>
      <w:r w:rsidR="00430E15" w:rsidRPr="003C0C1E">
        <w:rPr>
          <w:rFonts w:asciiTheme="majorBidi" w:hAnsiTheme="majorBidi" w:cstheme="majorBidi"/>
          <w:bCs/>
          <w:sz w:val="20"/>
          <w:szCs w:val="20"/>
          <w:lang w:val="en-GB"/>
        </w:rPr>
        <w:t>Y. L. Unger</w:t>
      </w:r>
      <w:r w:rsidR="004C4A90" w:rsidRPr="003C0C1E">
        <w:rPr>
          <w:rFonts w:asciiTheme="majorBidi" w:hAnsiTheme="majorBidi" w:cstheme="majorBidi"/>
          <w:bCs/>
          <w:sz w:val="20"/>
          <w:szCs w:val="20"/>
          <w:lang w:val="en-GB"/>
        </w:rPr>
        <w:t>.</w:t>
      </w:r>
      <w:r w:rsidR="004C4A90" w:rsidRPr="003C0C1E">
        <w:rPr>
          <w:rFonts w:asciiTheme="majorBidi" w:hAnsiTheme="majorBidi" w:cstheme="majorBidi"/>
          <w:sz w:val="20"/>
          <w:szCs w:val="20"/>
          <w:lang w:val="en-GB"/>
        </w:rPr>
        <w:t xml:space="preserve"> </w:t>
      </w:r>
      <w:proofErr w:type="gramStart"/>
      <w:r w:rsidR="00EB0EDB" w:rsidRPr="003C0C1E">
        <w:rPr>
          <w:rFonts w:asciiTheme="majorBidi" w:hAnsiTheme="majorBidi" w:cstheme="majorBidi"/>
          <w:sz w:val="20"/>
          <w:szCs w:val="20"/>
          <w:lang w:val="en-GB"/>
        </w:rPr>
        <w:t>‘‘</w:t>
      </w:r>
      <w:r w:rsidR="004C4A90" w:rsidRPr="003C0C1E">
        <w:rPr>
          <w:rFonts w:asciiTheme="majorBidi" w:hAnsiTheme="majorBidi" w:cstheme="majorBidi"/>
          <w:sz w:val="20"/>
          <w:szCs w:val="20"/>
          <w:lang w:val="en-GB"/>
        </w:rPr>
        <w:t>Long-term effects of organic and conventional farming on soil erosion</w:t>
      </w:r>
      <w:r w:rsidR="00EB0EDB" w:rsidRPr="003C0C1E">
        <w:rPr>
          <w:rFonts w:asciiTheme="majorBidi" w:hAnsiTheme="majorBidi" w:cstheme="majorBidi"/>
          <w:sz w:val="20"/>
          <w:szCs w:val="20"/>
          <w:lang w:val="en-GB"/>
        </w:rPr>
        <w:t>’’</w:t>
      </w:r>
      <w:r w:rsidR="004C4A90" w:rsidRPr="003C0C1E">
        <w:rPr>
          <w:rFonts w:asciiTheme="majorBidi" w:hAnsiTheme="majorBidi" w:cstheme="majorBidi"/>
          <w:sz w:val="20"/>
          <w:szCs w:val="20"/>
          <w:lang w:val="en-GB"/>
        </w:rPr>
        <w:t>.</w:t>
      </w:r>
      <w:proofErr w:type="gramEnd"/>
      <w:r w:rsidR="004C4A90" w:rsidRPr="003C0C1E">
        <w:rPr>
          <w:rFonts w:asciiTheme="majorBidi" w:hAnsiTheme="majorBidi" w:cstheme="majorBidi"/>
          <w:sz w:val="20"/>
          <w:szCs w:val="20"/>
          <w:lang w:val="en-GB"/>
        </w:rPr>
        <w:t xml:space="preserve"> Nature, 330(6146), </w:t>
      </w:r>
      <w:r w:rsidR="00430E15" w:rsidRPr="003C0C1E">
        <w:rPr>
          <w:rFonts w:asciiTheme="majorBidi" w:hAnsiTheme="majorBidi" w:cstheme="majorBidi"/>
          <w:bCs/>
          <w:sz w:val="20"/>
          <w:szCs w:val="20"/>
          <w:lang w:val="en-GB"/>
        </w:rPr>
        <w:t xml:space="preserve">1987, Pp. </w:t>
      </w:r>
      <w:r w:rsidR="004C4A90" w:rsidRPr="003C0C1E">
        <w:rPr>
          <w:rFonts w:asciiTheme="majorBidi" w:hAnsiTheme="majorBidi" w:cstheme="majorBidi"/>
          <w:sz w:val="20"/>
          <w:szCs w:val="20"/>
          <w:lang w:val="en-GB"/>
        </w:rPr>
        <w:t>370-372.</w:t>
      </w:r>
    </w:p>
    <w:p w:rsidR="004C4A90" w:rsidRPr="003C0C1E" w:rsidRDefault="004C4A90" w:rsidP="003C0C1E">
      <w:pPr>
        <w:widowControl w:val="0"/>
        <w:spacing w:before="100" w:beforeAutospacing="1" w:after="100" w:afterAutospacing="1" w:line="360" w:lineRule="auto"/>
        <w:ind w:left="720" w:hanging="360"/>
        <w:jc w:val="both"/>
        <w:rPr>
          <w:rFonts w:asciiTheme="majorBidi" w:hAnsiTheme="majorBidi" w:cstheme="majorBidi"/>
          <w:sz w:val="20"/>
          <w:szCs w:val="20"/>
          <w:lang w:val="en-GB"/>
        </w:rPr>
      </w:pPr>
      <w:r w:rsidRPr="003C0C1E">
        <w:rPr>
          <w:rFonts w:asciiTheme="majorBidi" w:hAnsiTheme="majorBidi" w:cstheme="majorBidi"/>
          <w:sz w:val="20"/>
          <w:szCs w:val="20"/>
          <w:lang w:val="en-GB"/>
        </w:rPr>
        <w:t xml:space="preserve">[23]. </w:t>
      </w:r>
      <w:r w:rsidR="00430E15" w:rsidRPr="003C0C1E">
        <w:rPr>
          <w:rFonts w:asciiTheme="majorBidi" w:hAnsiTheme="majorBidi" w:cstheme="majorBidi"/>
          <w:bCs/>
          <w:sz w:val="20"/>
          <w:szCs w:val="20"/>
          <w:lang w:val="en-GB"/>
        </w:rPr>
        <w:t xml:space="preserve">M. H. </w:t>
      </w:r>
      <w:proofErr w:type="spellStart"/>
      <w:r w:rsidR="00430E15" w:rsidRPr="003C0C1E">
        <w:rPr>
          <w:rFonts w:asciiTheme="majorBidi" w:hAnsiTheme="majorBidi" w:cstheme="majorBidi"/>
          <w:bCs/>
          <w:sz w:val="20"/>
          <w:szCs w:val="20"/>
          <w:lang w:val="en-GB"/>
        </w:rPr>
        <w:t>Sigaye</w:t>
      </w:r>
      <w:proofErr w:type="spellEnd"/>
      <w:r w:rsidR="00430E15" w:rsidRPr="003C0C1E">
        <w:rPr>
          <w:rFonts w:asciiTheme="majorBidi" w:hAnsiTheme="majorBidi" w:cstheme="majorBidi"/>
          <w:bCs/>
          <w:sz w:val="20"/>
          <w:szCs w:val="20"/>
          <w:lang w:val="en-GB"/>
        </w:rPr>
        <w:t xml:space="preserve">. </w:t>
      </w:r>
      <w:proofErr w:type="gramStart"/>
      <w:r w:rsidR="006B0352" w:rsidRPr="003C0C1E">
        <w:rPr>
          <w:rFonts w:asciiTheme="majorBidi" w:hAnsiTheme="majorBidi" w:cstheme="majorBidi"/>
          <w:bCs/>
          <w:sz w:val="20"/>
          <w:szCs w:val="20"/>
          <w:lang w:val="en-GB"/>
        </w:rPr>
        <w:t>“</w:t>
      </w:r>
      <w:r w:rsidR="007E1CC6" w:rsidRPr="003C0C1E">
        <w:rPr>
          <w:rFonts w:asciiTheme="majorBidi" w:hAnsiTheme="majorBidi" w:cstheme="majorBidi"/>
          <w:sz w:val="20"/>
          <w:szCs w:val="20"/>
          <w:lang w:val="en-GB"/>
        </w:rPr>
        <w:t>Integrated use of organic and inorganic fertilizers on maize (</w:t>
      </w:r>
      <w:proofErr w:type="spellStart"/>
      <w:r w:rsidR="007E1CC6" w:rsidRPr="003C0C1E">
        <w:rPr>
          <w:rFonts w:asciiTheme="majorBidi" w:hAnsiTheme="majorBidi" w:cstheme="majorBidi"/>
          <w:sz w:val="20"/>
          <w:szCs w:val="20"/>
          <w:lang w:val="en-GB"/>
        </w:rPr>
        <w:t>zea</w:t>
      </w:r>
      <w:proofErr w:type="spellEnd"/>
      <w:r w:rsidR="007E1CC6" w:rsidRPr="003C0C1E">
        <w:rPr>
          <w:rFonts w:asciiTheme="majorBidi" w:hAnsiTheme="majorBidi" w:cstheme="majorBidi"/>
          <w:sz w:val="20"/>
          <w:szCs w:val="20"/>
          <w:lang w:val="en-GB"/>
        </w:rPr>
        <w:t xml:space="preserve"> mays l.)</w:t>
      </w:r>
      <w:proofErr w:type="gramEnd"/>
      <w:r w:rsidR="007E1CC6" w:rsidRPr="003C0C1E">
        <w:rPr>
          <w:rFonts w:asciiTheme="majorBidi" w:hAnsiTheme="majorBidi" w:cstheme="majorBidi"/>
          <w:sz w:val="20"/>
          <w:szCs w:val="20"/>
          <w:lang w:val="en-GB"/>
        </w:rPr>
        <w:t xml:space="preserve"> </w:t>
      </w:r>
      <w:proofErr w:type="gramStart"/>
      <w:r w:rsidR="007E1CC6" w:rsidRPr="003C0C1E">
        <w:rPr>
          <w:rFonts w:asciiTheme="majorBidi" w:hAnsiTheme="majorBidi" w:cstheme="majorBidi"/>
          <w:sz w:val="20"/>
          <w:szCs w:val="20"/>
          <w:lang w:val="en-GB"/>
        </w:rPr>
        <w:t>yield</w:t>
      </w:r>
      <w:proofErr w:type="gramEnd"/>
      <w:r w:rsidR="007E1CC6" w:rsidRPr="003C0C1E">
        <w:rPr>
          <w:rFonts w:asciiTheme="majorBidi" w:hAnsiTheme="majorBidi" w:cstheme="majorBidi"/>
          <w:sz w:val="20"/>
          <w:szCs w:val="20"/>
          <w:lang w:val="en-GB"/>
        </w:rPr>
        <w:t xml:space="preserve"> and soil fertility in </w:t>
      </w:r>
      <w:proofErr w:type="spellStart"/>
      <w:r w:rsidR="007E1CC6" w:rsidRPr="003C0C1E">
        <w:rPr>
          <w:rFonts w:asciiTheme="majorBidi" w:hAnsiTheme="majorBidi" w:cstheme="majorBidi"/>
          <w:sz w:val="20"/>
          <w:szCs w:val="20"/>
          <w:lang w:val="en-GB"/>
        </w:rPr>
        <w:t>andisols</w:t>
      </w:r>
      <w:proofErr w:type="spellEnd"/>
      <w:r w:rsidR="007E1CC6" w:rsidRPr="003C0C1E">
        <w:rPr>
          <w:rFonts w:asciiTheme="majorBidi" w:hAnsiTheme="majorBidi" w:cstheme="majorBidi"/>
          <w:sz w:val="20"/>
          <w:szCs w:val="20"/>
          <w:lang w:val="en-GB"/>
        </w:rPr>
        <w:t xml:space="preserve"> of </w:t>
      </w:r>
      <w:proofErr w:type="spellStart"/>
      <w:r w:rsidR="007E1CC6" w:rsidRPr="003C0C1E">
        <w:rPr>
          <w:rFonts w:asciiTheme="majorBidi" w:hAnsiTheme="majorBidi" w:cstheme="majorBidi"/>
          <w:sz w:val="20"/>
          <w:szCs w:val="20"/>
          <w:lang w:val="en-GB"/>
        </w:rPr>
        <w:t>sidama</w:t>
      </w:r>
      <w:proofErr w:type="spellEnd"/>
      <w:r w:rsidR="007E1CC6" w:rsidRPr="003C0C1E">
        <w:rPr>
          <w:rFonts w:asciiTheme="majorBidi" w:hAnsiTheme="majorBidi" w:cstheme="majorBidi"/>
          <w:sz w:val="20"/>
          <w:szCs w:val="20"/>
          <w:lang w:val="en-GB"/>
        </w:rPr>
        <w:t>’’</w:t>
      </w:r>
      <w:r w:rsidRPr="003C0C1E">
        <w:rPr>
          <w:rFonts w:asciiTheme="majorBidi" w:hAnsiTheme="majorBidi" w:cstheme="majorBidi"/>
          <w:sz w:val="20"/>
          <w:szCs w:val="20"/>
          <w:lang w:val="en-GB"/>
        </w:rPr>
        <w:t>, Ethiopia</w:t>
      </w:r>
      <w:r w:rsidR="00430E15" w:rsidRPr="003C0C1E">
        <w:rPr>
          <w:rFonts w:asciiTheme="majorBidi" w:hAnsiTheme="majorBidi" w:cstheme="majorBidi"/>
          <w:sz w:val="20"/>
          <w:szCs w:val="20"/>
          <w:lang w:val="en-GB"/>
        </w:rPr>
        <w:t xml:space="preserve">, </w:t>
      </w:r>
      <w:r w:rsidR="00430E15" w:rsidRPr="003C0C1E">
        <w:rPr>
          <w:rFonts w:asciiTheme="majorBidi" w:hAnsiTheme="majorBidi" w:cstheme="majorBidi"/>
          <w:bCs/>
          <w:sz w:val="20"/>
          <w:szCs w:val="20"/>
          <w:lang w:val="en-GB"/>
        </w:rPr>
        <w:t>2020</w:t>
      </w:r>
      <w:r w:rsidRPr="003C0C1E">
        <w:rPr>
          <w:rFonts w:asciiTheme="majorBidi" w:hAnsiTheme="majorBidi" w:cstheme="majorBidi"/>
          <w:sz w:val="20"/>
          <w:szCs w:val="20"/>
          <w:lang w:val="en-GB"/>
        </w:rPr>
        <w:t>.</w:t>
      </w:r>
    </w:p>
    <w:p w:rsidR="007D4E66" w:rsidRPr="003C0C1E" w:rsidRDefault="004C4A90" w:rsidP="003C0C1E">
      <w:pPr>
        <w:widowControl w:val="0"/>
        <w:spacing w:before="100" w:beforeAutospacing="1" w:after="100" w:afterAutospacing="1" w:line="360" w:lineRule="auto"/>
        <w:ind w:left="720" w:hanging="360"/>
        <w:jc w:val="both"/>
        <w:rPr>
          <w:rFonts w:asciiTheme="majorBidi" w:hAnsiTheme="majorBidi" w:cstheme="majorBidi"/>
          <w:sz w:val="20"/>
          <w:szCs w:val="20"/>
          <w:lang w:val="fr-FR"/>
        </w:rPr>
      </w:pPr>
      <w:r w:rsidRPr="003C0C1E">
        <w:rPr>
          <w:rFonts w:asciiTheme="majorBidi" w:hAnsiTheme="majorBidi" w:cstheme="majorBidi"/>
          <w:sz w:val="20"/>
          <w:szCs w:val="20"/>
          <w:lang w:val="en-GB"/>
        </w:rPr>
        <w:t xml:space="preserve">[24]. </w:t>
      </w:r>
      <w:r w:rsidR="00430E15" w:rsidRPr="003C0C1E">
        <w:rPr>
          <w:rFonts w:asciiTheme="majorBidi" w:hAnsiTheme="majorBidi" w:cstheme="majorBidi"/>
          <w:sz w:val="20"/>
          <w:szCs w:val="20"/>
          <w:lang w:val="fr-FR"/>
        </w:rPr>
        <w:t xml:space="preserve">C. </w:t>
      </w:r>
      <w:proofErr w:type="spellStart"/>
      <w:r w:rsidR="00430E15" w:rsidRPr="003C0C1E">
        <w:rPr>
          <w:rFonts w:asciiTheme="majorBidi" w:hAnsiTheme="majorBidi" w:cstheme="majorBidi"/>
          <w:sz w:val="20"/>
          <w:szCs w:val="20"/>
          <w:lang w:val="fr-FR"/>
        </w:rPr>
        <w:t>Pautrot</w:t>
      </w:r>
      <w:proofErr w:type="spellEnd"/>
      <w:r w:rsidRPr="003C0C1E">
        <w:rPr>
          <w:rFonts w:asciiTheme="majorBidi" w:hAnsiTheme="majorBidi" w:cstheme="majorBidi"/>
          <w:sz w:val="20"/>
          <w:szCs w:val="20"/>
          <w:lang w:val="fr-FR"/>
        </w:rPr>
        <w:t xml:space="preserve">. </w:t>
      </w:r>
      <w:r w:rsidR="007E1CC6" w:rsidRPr="003C0C1E">
        <w:rPr>
          <w:rFonts w:asciiTheme="majorBidi" w:hAnsiTheme="majorBidi" w:cstheme="majorBidi"/>
          <w:sz w:val="20"/>
          <w:szCs w:val="20"/>
          <w:lang w:val="fr-FR"/>
        </w:rPr>
        <w:t>‘‘</w:t>
      </w:r>
      <w:r w:rsidRPr="003C0C1E">
        <w:rPr>
          <w:rFonts w:asciiTheme="majorBidi" w:hAnsiTheme="majorBidi" w:cstheme="majorBidi"/>
          <w:sz w:val="20"/>
          <w:szCs w:val="20"/>
          <w:lang w:val="fr-FR"/>
        </w:rPr>
        <w:t>Érosion et dégradation des sols</w:t>
      </w:r>
      <w:r w:rsidR="007E1CC6" w:rsidRPr="003C0C1E">
        <w:rPr>
          <w:rFonts w:asciiTheme="majorBidi" w:hAnsiTheme="majorBidi" w:cstheme="majorBidi"/>
          <w:sz w:val="20"/>
          <w:szCs w:val="20"/>
          <w:lang w:val="fr-FR"/>
        </w:rPr>
        <w:t>’’</w:t>
      </w:r>
      <w:r w:rsidRPr="003C0C1E">
        <w:rPr>
          <w:rFonts w:asciiTheme="majorBidi" w:hAnsiTheme="majorBidi" w:cstheme="majorBidi"/>
          <w:sz w:val="20"/>
          <w:szCs w:val="20"/>
          <w:lang w:val="fr-FR"/>
        </w:rPr>
        <w:t>. Mémoires de l’Académie Nationale de Metz, France</w:t>
      </w:r>
      <w:r w:rsidR="00430E15" w:rsidRPr="003C0C1E">
        <w:rPr>
          <w:rFonts w:asciiTheme="majorBidi" w:hAnsiTheme="majorBidi" w:cstheme="majorBidi"/>
          <w:sz w:val="20"/>
          <w:szCs w:val="20"/>
          <w:lang w:val="fr-FR"/>
        </w:rPr>
        <w:t>, 2012</w:t>
      </w:r>
      <w:r w:rsidRPr="003C0C1E">
        <w:rPr>
          <w:rFonts w:asciiTheme="majorBidi" w:hAnsiTheme="majorBidi" w:cstheme="majorBidi"/>
          <w:sz w:val="20"/>
          <w:szCs w:val="20"/>
          <w:lang w:val="fr-FR"/>
        </w:rPr>
        <w:t>.</w:t>
      </w:r>
    </w:p>
    <w:p w:rsidR="00EC180A" w:rsidRPr="003C0C1E" w:rsidRDefault="007D4E66" w:rsidP="003C0C1E">
      <w:pPr>
        <w:widowControl w:val="0"/>
        <w:spacing w:before="100" w:beforeAutospacing="1" w:after="100" w:afterAutospacing="1" w:line="360" w:lineRule="auto"/>
        <w:ind w:left="720" w:hanging="360"/>
        <w:jc w:val="both"/>
        <w:rPr>
          <w:rFonts w:asciiTheme="majorBidi" w:hAnsiTheme="majorBidi" w:cstheme="majorBidi"/>
          <w:sz w:val="20"/>
          <w:szCs w:val="20"/>
          <w:lang w:val="en-GB"/>
        </w:rPr>
      </w:pPr>
      <w:r w:rsidRPr="003C0C1E">
        <w:rPr>
          <w:rFonts w:asciiTheme="majorBidi" w:hAnsiTheme="majorBidi" w:cstheme="majorBidi"/>
          <w:sz w:val="20"/>
          <w:szCs w:val="20"/>
          <w:lang w:val="fr-FR"/>
        </w:rPr>
        <w:t xml:space="preserve">[25]. </w:t>
      </w:r>
      <w:r w:rsidR="00EC180A" w:rsidRPr="003C0C1E">
        <w:rPr>
          <w:rFonts w:asciiTheme="majorBidi" w:hAnsiTheme="majorBidi" w:cstheme="majorBidi"/>
          <w:sz w:val="20"/>
          <w:szCs w:val="20"/>
          <w:lang w:val="en-GB"/>
        </w:rPr>
        <w:t xml:space="preserve">K. Prager, J. Schuler, K. Helming, P. Zander, T. </w:t>
      </w:r>
      <w:proofErr w:type="spellStart"/>
      <w:r w:rsidR="00EC180A" w:rsidRPr="003C0C1E">
        <w:rPr>
          <w:rFonts w:asciiTheme="majorBidi" w:hAnsiTheme="majorBidi" w:cstheme="majorBidi"/>
          <w:sz w:val="20"/>
          <w:szCs w:val="20"/>
          <w:lang w:val="en-GB"/>
        </w:rPr>
        <w:t>Ratinger</w:t>
      </w:r>
      <w:proofErr w:type="spellEnd"/>
      <w:r w:rsidR="00EC180A" w:rsidRPr="003C0C1E">
        <w:rPr>
          <w:rFonts w:asciiTheme="majorBidi" w:hAnsiTheme="majorBidi" w:cstheme="majorBidi"/>
          <w:sz w:val="20"/>
          <w:szCs w:val="20"/>
          <w:lang w:val="en-GB"/>
        </w:rPr>
        <w:t xml:space="preserve"> and K. Hagedorn. “An analytical framework for soil degradation, farming practices, institutions and policy responses”, Paper prepared for presentation at the EAAE 2011 Congress Change and Uncertainty Challenges for Agriculture, Food and Natural Resources, August 30 to September 2, 2011, ETH Zurich, Zurich, Switzerland.</w:t>
      </w:r>
    </w:p>
    <w:p w:rsidR="008C769C" w:rsidRPr="003C0C1E" w:rsidRDefault="00EC180A" w:rsidP="003C0C1E">
      <w:pPr>
        <w:widowControl w:val="0"/>
        <w:spacing w:before="100" w:beforeAutospacing="1" w:after="100" w:afterAutospacing="1" w:line="360" w:lineRule="auto"/>
        <w:ind w:left="720" w:hanging="360"/>
        <w:jc w:val="both"/>
        <w:rPr>
          <w:rFonts w:asciiTheme="majorBidi" w:hAnsiTheme="majorBidi" w:cstheme="majorBidi"/>
          <w:sz w:val="20"/>
          <w:szCs w:val="20"/>
          <w:lang w:val="fr-FR"/>
        </w:rPr>
      </w:pPr>
      <w:r w:rsidRPr="003C0C1E">
        <w:rPr>
          <w:rFonts w:asciiTheme="majorBidi" w:hAnsiTheme="majorBidi" w:cstheme="majorBidi"/>
          <w:sz w:val="20"/>
          <w:szCs w:val="20"/>
          <w:lang w:val="fr-FR"/>
        </w:rPr>
        <w:t>[26].</w:t>
      </w:r>
      <w:r w:rsidR="008C769C" w:rsidRPr="003C0C1E">
        <w:rPr>
          <w:rFonts w:asciiTheme="majorBidi" w:eastAsia="Arial" w:hAnsiTheme="majorBidi" w:cstheme="majorBidi"/>
          <w:b/>
          <w:bCs/>
          <w:sz w:val="20"/>
          <w:szCs w:val="20"/>
          <w:lang w:val="fr-FR" w:eastAsia="fr-FR"/>
        </w:rPr>
        <w:t xml:space="preserve"> </w:t>
      </w:r>
      <w:r w:rsidR="008C769C" w:rsidRPr="003C0C1E">
        <w:rPr>
          <w:rFonts w:asciiTheme="majorBidi" w:hAnsiTheme="majorBidi" w:cstheme="majorBidi"/>
          <w:bCs/>
          <w:sz w:val="20"/>
          <w:szCs w:val="20"/>
          <w:lang w:val="fr-FR"/>
        </w:rPr>
        <w:t xml:space="preserve">N. </w:t>
      </w:r>
      <w:proofErr w:type="spellStart"/>
      <w:r w:rsidR="008C769C" w:rsidRPr="003C0C1E">
        <w:rPr>
          <w:rFonts w:asciiTheme="majorBidi" w:hAnsiTheme="majorBidi" w:cstheme="majorBidi"/>
          <w:bCs/>
          <w:sz w:val="20"/>
          <w:szCs w:val="20"/>
          <w:lang w:val="fr-FR"/>
        </w:rPr>
        <w:t>Ravonjiarison</w:t>
      </w:r>
      <w:proofErr w:type="spellEnd"/>
      <w:r w:rsidR="008C769C" w:rsidRPr="003C0C1E">
        <w:rPr>
          <w:rFonts w:asciiTheme="majorBidi" w:hAnsiTheme="majorBidi" w:cstheme="majorBidi"/>
          <w:bCs/>
          <w:sz w:val="20"/>
          <w:szCs w:val="20"/>
          <w:lang w:val="fr-FR"/>
        </w:rPr>
        <w:t xml:space="preserve">, E. Penot, A. Albrecht et T. </w:t>
      </w:r>
      <w:proofErr w:type="spellStart"/>
      <w:r w:rsidR="008C769C" w:rsidRPr="003C0C1E">
        <w:rPr>
          <w:rFonts w:asciiTheme="majorBidi" w:hAnsiTheme="majorBidi" w:cstheme="majorBidi"/>
          <w:bCs/>
          <w:sz w:val="20"/>
          <w:szCs w:val="20"/>
          <w:lang w:val="fr-FR"/>
        </w:rPr>
        <w:t>Razafimbelo</w:t>
      </w:r>
      <w:proofErr w:type="spellEnd"/>
      <w:r w:rsidR="008C769C" w:rsidRPr="003C0C1E">
        <w:rPr>
          <w:rFonts w:asciiTheme="majorBidi" w:hAnsiTheme="majorBidi" w:cstheme="majorBidi"/>
          <w:bCs/>
          <w:sz w:val="20"/>
          <w:szCs w:val="20"/>
          <w:lang w:val="fr-FR"/>
        </w:rPr>
        <w:t xml:space="preserve">. </w:t>
      </w:r>
      <w:r w:rsidR="007E1CC6" w:rsidRPr="003C0C1E">
        <w:rPr>
          <w:rFonts w:asciiTheme="majorBidi" w:hAnsiTheme="majorBidi" w:cstheme="majorBidi"/>
          <w:bCs/>
          <w:sz w:val="20"/>
          <w:szCs w:val="20"/>
          <w:lang w:val="fr-FR"/>
        </w:rPr>
        <w:t>‘‘</w:t>
      </w:r>
      <w:r w:rsidR="008C769C" w:rsidRPr="003C0C1E">
        <w:rPr>
          <w:rFonts w:asciiTheme="majorBidi" w:hAnsiTheme="majorBidi" w:cstheme="majorBidi"/>
          <w:bCs/>
          <w:sz w:val="20"/>
          <w:szCs w:val="20"/>
          <w:lang w:val="fr-FR"/>
        </w:rPr>
        <w:t xml:space="preserve">Savoirs locaux et stratégies paysannes autour de la fertilité des sols au lac </w:t>
      </w:r>
      <w:proofErr w:type="spellStart"/>
      <w:r w:rsidR="008C769C" w:rsidRPr="003C0C1E">
        <w:rPr>
          <w:rFonts w:asciiTheme="majorBidi" w:hAnsiTheme="majorBidi" w:cstheme="majorBidi"/>
          <w:bCs/>
          <w:sz w:val="20"/>
          <w:szCs w:val="20"/>
          <w:lang w:val="fr-FR"/>
        </w:rPr>
        <w:t>Alaotra</w:t>
      </w:r>
      <w:proofErr w:type="spellEnd"/>
      <w:r w:rsidR="007E1CC6" w:rsidRPr="003C0C1E">
        <w:rPr>
          <w:rFonts w:asciiTheme="majorBidi" w:hAnsiTheme="majorBidi" w:cstheme="majorBidi"/>
          <w:bCs/>
          <w:sz w:val="20"/>
          <w:szCs w:val="20"/>
          <w:lang w:val="fr-FR"/>
        </w:rPr>
        <w:t>’’</w:t>
      </w:r>
      <w:r w:rsidR="008C769C" w:rsidRPr="003C0C1E">
        <w:rPr>
          <w:rFonts w:asciiTheme="majorBidi" w:hAnsiTheme="majorBidi" w:cstheme="majorBidi"/>
          <w:bCs/>
          <w:sz w:val="20"/>
          <w:szCs w:val="20"/>
          <w:lang w:val="fr-FR"/>
        </w:rPr>
        <w:t>, Madagascar, 25, 2018, Pp. 29-41.</w:t>
      </w:r>
    </w:p>
    <w:p w:rsidR="00F83130" w:rsidRPr="003C0C1E" w:rsidRDefault="00EC180A" w:rsidP="003C0C1E">
      <w:pPr>
        <w:widowControl w:val="0"/>
        <w:spacing w:before="100" w:beforeAutospacing="1" w:after="100" w:afterAutospacing="1" w:line="360" w:lineRule="auto"/>
        <w:ind w:left="720" w:hanging="360"/>
        <w:jc w:val="both"/>
        <w:rPr>
          <w:rFonts w:asciiTheme="majorBidi" w:hAnsiTheme="majorBidi" w:cstheme="majorBidi"/>
          <w:sz w:val="20"/>
          <w:szCs w:val="20"/>
          <w:lang w:val="en-GB"/>
        </w:rPr>
      </w:pPr>
      <w:r w:rsidRPr="003C0C1E">
        <w:rPr>
          <w:rFonts w:asciiTheme="majorBidi" w:hAnsiTheme="majorBidi" w:cstheme="majorBidi"/>
          <w:sz w:val="20"/>
          <w:szCs w:val="20"/>
          <w:lang w:val="en-GB"/>
        </w:rPr>
        <w:t xml:space="preserve">[27]. </w:t>
      </w:r>
      <w:r w:rsidR="00430E15" w:rsidRPr="003C0C1E">
        <w:rPr>
          <w:rFonts w:asciiTheme="majorBidi" w:hAnsiTheme="majorBidi" w:cstheme="majorBidi"/>
          <w:sz w:val="20"/>
          <w:szCs w:val="20"/>
        </w:rPr>
        <w:t xml:space="preserve">O. C. </w:t>
      </w:r>
      <w:proofErr w:type="spellStart"/>
      <w:r w:rsidR="00430E15" w:rsidRPr="003C0C1E">
        <w:rPr>
          <w:rFonts w:asciiTheme="majorBidi" w:hAnsiTheme="majorBidi" w:cstheme="majorBidi"/>
          <w:sz w:val="20"/>
          <w:szCs w:val="20"/>
        </w:rPr>
        <w:t>Ruppel</w:t>
      </w:r>
      <w:proofErr w:type="spellEnd"/>
      <w:r w:rsidR="00430E15" w:rsidRPr="003C0C1E">
        <w:rPr>
          <w:rFonts w:asciiTheme="majorBidi" w:hAnsiTheme="majorBidi" w:cstheme="majorBidi"/>
          <w:sz w:val="20"/>
          <w:szCs w:val="20"/>
        </w:rPr>
        <w:t xml:space="preserve">. </w:t>
      </w:r>
      <w:proofErr w:type="gramStart"/>
      <w:r w:rsidR="007E1CC6" w:rsidRPr="003C0C1E">
        <w:rPr>
          <w:rFonts w:asciiTheme="majorBidi" w:hAnsiTheme="majorBidi" w:cstheme="majorBidi"/>
          <w:sz w:val="20"/>
          <w:szCs w:val="20"/>
        </w:rPr>
        <w:t>‘‘</w:t>
      </w:r>
      <w:r w:rsidR="00F83130" w:rsidRPr="003C0C1E">
        <w:rPr>
          <w:rFonts w:asciiTheme="majorBidi" w:hAnsiTheme="majorBidi" w:cstheme="majorBidi"/>
          <w:sz w:val="20"/>
          <w:szCs w:val="20"/>
        </w:rPr>
        <w:t>Soil protection and the right to food: sustainability implications for global climate governan</w:t>
      </w:r>
      <w:r w:rsidR="00430E15" w:rsidRPr="003C0C1E">
        <w:rPr>
          <w:rFonts w:asciiTheme="majorBidi" w:hAnsiTheme="majorBidi" w:cstheme="majorBidi"/>
          <w:sz w:val="20"/>
          <w:szCs w:val="20"/>
        </w:rPr>
        <w:t>ce and world agricultural trade?</w:t>
      </w:r>
      <w:r w:rsidR="007E1CC6" w:rsidRPr="003C0C1E">
        <w:rPr>
          <w:rFonts w:asciiTheme="majorBidi" w:hAnsiTheme="majorBidi" w:cstheme="majorBidi"/>
          <w:sz w:val="20"/>
          <w:szCs w:val="20"/>
        </w:rPr>
        <w:t>’’</w:t>
      </w:r>
      <w:r w:rsidR="00430E15" w:rsidRPr="003C0C1E">
        <w:rPr>
          <w:rFonts w:asciiTheme="majorBidi" w:hAnsiTheme="majorBidi" w:cstheme="majorBidi"/>
          <w:sz w:val="20"/>
          <w:szCs w:val="20"/>
        </w:rPr>
        <w:t>,</w:t>
      </w:r>
      <w:r w:rsidR="00F83130" w:rsidRPr="003C0C1E">
        <w:rPr>
          <w:rFonts w:asciiTheme="majorBidi" w:hAnsiTheme="majorBidi" w:cstheme="majorBidi"/>
          <w:sz w:val="20"/>
          <w:szCs w:val="20"/>
        </w:rPr>
        <w:t xml:space="preserve"> </w:t>
      </w:r>
      <w:r w:rsidR="00F83130" w:rsidRPr="003C0C1E">
        <w:rPr>
          <w:rFonts w:asciiTheme="majorBidi" w:hAnsiTheme="majorBidi" w:cstheme="majorBidi"/>
          <w:sz w:val="20"/>
          <w:szCs w:val="20"/>
          <w:lang w:val="en-GB"/>
        </w:rPr>
        <w:t xml:space="preserve">Nomos, Baden-Baden, </w:t>
      </w:r>
      <w:r w:rsidR="00430E15" w:rsidRPr="003C0C1E">
        <w:rPr>
          <w:rFonts w:asciiTheme="majorBidi" w:hAnsiTheme="majorBidi" w:cstheme="majorBidi"/>
          <w:sz w:val="20"/>
          <w:szCs w:val="20"/>
        </w:rPr>
        <w:t xml:space="preserve">2021, </w:t>
      </w:r>
      <w:r w:rsidR="00F83130" w:rsidRPr="003C0C1E">
        <w:rPr>
          <w:rFonts w:asciiTheme="majorBidi" w:hAnsiTheme="majorBidi" w:cstheme="majorBidi"/>
          <w:sz w:val="20"/>
          <w:szCs w:val="20"/>
          <w:lang w:val="en-GB"/>
        </w:rPr>
        <w:t>pp. 499-528.</w:t>
      </w:r>
      <w:proofErr w:type="gramEnd"/>
    </w:p>
    <w:p w:rsidR="003579FB" w:rsidRPr="003C0C1E" w:rsidRDefault="00F83130" w:rsidP="003C0C1E">
      <w:pPr>
        <w:widowControl w:val="0"/>
        <w:spacing w:before="100" w:beforeAutospacing="1" w:after="100" w:afterAutospacing="1" w:line="360" w:lineRule="auto"/>
        <w:ind w:left="720" w:hanging="360"/>
        <w:jc w:val="both"/>
        <w:rPr>
          <w:rFonts w:asciiTheme="majorBidi" w:hAnsiTheme="majorBidi" w:cstheme="majorBidi"/>
          <w:sz w:val="20"/>
          <w:szCs w:val="20"/>
          <w:lang w:val="fr-FR"/>
        </w:rPr>
      </w:pPr>
      <w:r w:rsidRPr="003C0C1E">
        <w:rPr>
          <w:rFonts w:asciiTheme="majorBidi" w:hAnsiTheme="majorBidi" w:cstheme="majorBidi"/>
          <w:sz w:val="20"/>
          <w:szCs w:val="20"/>
          <w:lang w:val="en-GB"/>
        </w:rPr>
        <w:t>[2</w:t>
      </w:r>
      <w:r w:rsidR="00EC180A" w:rsidRPr="003C0C1E">
        <w:rPr>
          <w:rFonts w:asciiTheme="majorBidi" w:hAnsiTheme="majorBidi" w:cstheme="majorBidi"/>
          <w:sz w:val="20"/>
          <w:szCs w:val="20"/>
          <w:lang w:val="en-GB"/>
        </w:rPr>
        <w:t>8</w:t>
      </w:r>
      <w:r w:rsidRPr="003C0C1E">
        <w:rPr>
          <w:rFonts w:asciiTheme="majorBidi" w:hAnsiTheme="majorBidi" w:cstheme="majorBidi"/>
          <w:sz w:val="20"/>
          <w:szCs w:val="20"/>
          <w:lang w:val="en-GB"/>
        </w:rPr>
        <w:t xml:space="preserve">]. </w:t>
      </w:r>
      <w:r w:rsidR="003579FB" w:rsidRPr="003C0C1E">
        <w:rPr>
          <w:rFonts w:asciiTheme="majorBidi" w:hAnsiTheme="majorBidi" w:cstheme="majorBidi"/>
          <w:bCs/>
          <w:sz w:val="20"/>
          <w:szCs w:val="20"/>
          <w:lang w:val="fr-FR"/>
        </w:rPr>
        <w:t xml:space="preserve">Agronome </w:t>
      </w:r>
      <w:proofErr w:type="gramStart"/>
      <w:r w:rsidR="003579FB" w:rsidRPr="003C0C1E">
        <w:rPr>
          <w:rFonts w:asciiTheme="majorBidi" w:hAnsiTheme="majorBidi" w:cstheme="majorBidi"/>
          <w:bCs/>
          <w:sz w:val="20"/>
          <w:szCs w:val="20"/>
          <w:lang w:val="fr-FR"/>
        </w:rPr>
        <w:t>et</w:t>
      </w:r>
      <w:proofErr w:type="gramEnd"/>
      <w:r w:rsidR="003579FB" w:rsidRPr="003C0C1E">
        <w:rPr>
          <w:rFonts w:asciiTheme="majorBidi" w:hAnsiTheme="majorBidi" w:cstheme="majorBidi"/>
          <w:bCs/>
          <w:sz w:val="20"/>
          <w:szCs w:val="20"/>
          <w:lang w:val="fr-FR"/>
        </w:rPr>
        <w:t xml:space="preserve"> Vé</w:t>
      </w:r>
      <w:r w:rsidR="00430E15" w:rsidRPr="003C0C1E">
        <w:rPr>
          <w:rFonts w:asciiTheme="majorBidi" w:hAnsiTheme="majorBidi" w:cstheme="majorBidi"/>
          <w:bCs/>
          <w:sz w:val="20"/>
          <w:szCs w:val="20"/>
          <w:lang w:val="fr-FR"/>
        </w:rPr>
        <w:t>térinaire Sans Frontière (AVSF)</w:t>
      </w:r>
      <w:r w:rsidR="003579FB" w:rsidRPr="003C0C1E">
        <w:rPr>
          <w:rFonts w:asciiTheme="majorBidi" w:hAnsiTheme="majorBidi" w:cstheme="majorBidi"/>
          <w:bCs/>
          <w:sz w:val="20"/>
          <w:szCs w:val="20"/>
          <w:lang w:val="fr-FR"/>
        </w:rPr>
        <w:t xml:space="preserve">. </w:t>
      </w:r>
      <w:r w:rsidR="007E1CC6" w:rsidRPr="003C0C1E">
        <w:rPr>
          <w:rFonts w:asciiTheme="majorBidi" w:hAnsiTheme="majorBidi" w:cstheme="majorBidi"/>
          <w:bCs/>
          <w:sz w:val="20"/>
          <w:szCs w:val="20"/>
          <w:lang w:val="fr-FR"/>
        </w:rPr>
        <w:t>‘‘</w:t>
      </w:r>
      <w:r w:rsidR="003579FB" w:rsidRPr="003C0C1E">
        <w:rPr>
          <w:rFonts w:asciiTheme="majorBidi" w:hAnsiTheme="majorBidi" w:cstheme="majorBidi"/>
          <w:sz w:val="20"/>
          <w:szCs w:val="20"/>
          <w:lang w:val="fr-FR"/>
        </w:rPr>
        <w:t>Transitions agro-écologiques et agricultures paysannes</w:t>
      </w:r>
      <w:r w:rsidR="007E1CC6" w:rsidRPr="003C0C1E">
        <w:rPr>
          <w:rFonts w:asciiTheme="majorBidi" w:hAnsiTheme="majorBidi" w:cstheme="majorBidi"/>
          <w:sz w:val="20"/>
          <w:szCs w:val="20"/>
          <w:lang w:val="fr-FR"/>
        </w:rPr>
        <w:t>’’</w:t>
      </w:r>
      <w:r w:rsidR="003579FB" w:rsidRPr="003C0C1E">
        <w:rPr>
          <w:rFonts w:asciiTheme="majorBidi" w:hAnsiTheme="majorBidi" w:cstheme="majorBidi"/>
          <w:sz w:val="20"/>
          <w:szCs w:val="20"/>
          <w:lang w:val="fr-FR"/>
        </w:rPr>
        <w:t>.</w:t>
      </w:r>
      <w:r w:rsidR="003579FB" w:rsidRPr="003C0C1E">
        <w:rPr>
          <w:rFonts w:asciiTheme="majorBidi" w:hAnsiTheme="majorBidi" w:cstheme="majorBidi"/>
          <w:bCs/>
          <w:sz w:val="20"/>
          <w:szCs w:val="20"/>
          <w:lang w:val="fr-FR"/>
        </w:rPr>
        <w:t xml:space="preserve"> Note de positionnement. </w:t>
      </w:r>
      <w:hyperlink r:id="rId35" w:history="1">
        <w:r w:rsidR="003579FB" w:rsidRPr="003C0C1E">
          <w:rPr>
            <w:rStyle w:val="Hyperlink"/>
            <w:rFonts w:asciiTheme="majorBidi" w:eastAsiaTheme="majorEastAsia" w:hAnsiTheme="majorBidi" w:cstheme="majorBidi"/>
            <w:bCs/>
            <w:sz w:val="20"/>
            <w:szCs w:val="20"/>
            <w:lang w:val="fr-FR"/>
          </w:rPr>
          <w:t>www.</w:t>
        </w:r>
        <w:r w:rsidR="003579FB" w:rsidRPr="003C0C1E">
          <w:rPr>
            <w:rStyle w:val="Hyperlink"/>
            <w:rFonts w:asciiTheme="majorBidi" w:eastAsiaTheme="majorEastAsia" w:hAnsiTheme="majorBidi" w:cstheme="majorBidi"/>
            <w:sz w:val="20"/>
            <w:szCs w:val="20"/>
            <w:lang w:val="fr-FR"/>
          </w:rPr>
          <w:t>avsf.org</w:t>
        </w:r>
      </w:hyperlink>
      <w:r w:rsidR="00430E15" w:rsidRPr="003C0C1E">
        <w:rPr>
          <w:rStyle w:val="Hyperlink"/>
          <w:rFonts w:asciiTheme="majorBidi" w:eastAsiaTheme="majorEastAsia" w:hAnsiTheme="majorBidi" w:cstheme="majorBidi"/>
          <w:sz w:val="20"/>
          <w:szCs w:val="20"/>
        </w:rPr>
        <w:t xml:space="preserve">, </w:t>
      </w:r>
      <w:proofErr w:type="spellStart"/>
      <w:r w:rsidR="00430E15" w:rsidRPr="003C0C1E">
        <w:rPr>
          <w:rFonts w:asciiTheme="majorBidi" w:hAnsiTheme="majorBidi" w:cstheme="majorBidi"/>
          <w:bCs/>
          <w:sz w:val="20"/>
          <w:szCs w:val="20"/>
          <w:lang w:val="en-GB"/>
        </w:rPr>
        <w:t>Juillet</w:t>
      </w:r>
      <w:proofErr w:type="spellEnd"/>
      <w:r w:rsidR="00430E15" w:rsidRPr="003C0C1E">
        <w:rPr>
          <w:rFonts w:asciiTheme="majorBidi" w:hAnsiTheme="majorBidi" w:cstheme="majorBidi"/>
          <w:bCs/>
          <w:sz w:val="20"/>
          <w:szCs w:val="20"/>
          <w:lang w:val="en-GB"/>
        </w:rPr>
        <w:t xml:space="preserve"> 2019</w:t>
      </w:r>
      <w:r w:rsidR="003579FB" w:rsidRPr="003C0C1E">
        <w:rPr>
          <w:rFonts w:asciiTheme="majorBidi" w:hAnsiTheme="majorBidi" w:cstheme="majorBidi"/>
          <w:sz w:val="20"/>
          <w:szCs w:val="20"/>
          <w:lang w:val="fr-FR"/>
        </w:rPr>
        <w:t>.</w:t>
      </w:r>
    </w:p>
    <w:p w:rsidR="007D4E66" w:rsidRPr="003C0C1E" w:rsidRDefault="007D4E66" w:rsidP="003C0C1E">
      <w:pPr>
        <w:widowControl w:val="0"/>
        <w:spacing w:before="100" w:beforeAutospacing="1" w:after="100" w:afterAutospacing="1" w:line="360" w:lineRule="auto"/>
        <w:ind w:left="720" w:hanging="360"/>
        <w:jc w:val="both"/>
        <w:rPr>
          <w:rFonts w:asciiTheme="majorBidi" w:hAnsiTheme="majorBidi" w:cstheme="majorBidi"/>
          <w:sz w:val="20"/>
          <w:szCs w:val="20"/>
          <w:lang w:val="fr-FR"/>
        </w:rPr>
      </w:pPr>
    </w:p>
    <w:sectPr w:rsidR="007D4E66" w:rsidRPr="003C0C1E" w:rsidSect="001B56D7">
      <w:headerReference w:type="even" r:id="rId36"/>
      <w:headerReference w:type="default" r:id="rId37"/>
      <w:footerReference w:type="default" r:id="rId38"/>
      <w:headerReference w:type="first" r:id="rId39"/>
      <w:footerReference w:type="first" r:id="rId40"/>
      <w:footnotePr>
        <w:numFmt w:val="lowerLetter"/>
      </w:footnotePr>
      <w:pgSz w:w="11907" w:h="16839" w:code="9"/>
      <w:pgMar w:top="1440" w:right="1440" w:bottom="1440" w:left="1440" w:header="432" w:footer="432" w:gutter="0"/>
      <w:pgNumType w:start="4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9EF" w:rsidRDefault="009A59EF" w:rsidP="004125D0">
      <w:pPr>
        <w:spacing w:after="0" w:line="240" w:lineRule="auto"/>
      </w:pPr>
      <w:r>
        <w:separator/>
      </w:r>
    </w:p>
  </w:endnote>
  <w:endnote w:type="continuationSeparator" w:id="0">
    <w:p w:rsidR="009A59EF" w:rsidRDefault="009A59EF" w:rsidP="00412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7902"/>
      <w:docPartObj>
        <w:docPartGallery w:val="Page Numbers (Bottom of Page)"/>
        <w:docPartUnique/>
      </w:docPartObj>
    </w:sdtPr>
    <w:sdtEndPr/>
    <w:sdtContent>
      <w:p w:rsidR="00172F7E" w:rsidRPr="001B56D7" w:rsidRDefault="00172F7E">
        <w:pPr>
          <w:pStyle w:val="Footer"/>
          <w:jc w:val="center"/>
        </w:pPr>
        <w:r w:rsidRPr="001B56D7">
          <w:fldChar w:fldCharType="begin"/>
        </w:r>
        <w:r w:rsidRPr="001B56D7">
          <w:instrText xml:space="preserve"> PAGE   \* MERGEFORMAT </w:instrText>
        </w:r>
        <w:r w:rsidRPr="001B56D7">
          <w:fldChar w:fldCharType="separate"/>
        </w:r>
        <w:r w:rsidR="00AE2A9D" w:rsidRPr="00AE2A9D">
          <w:rPr>
            <w:rFonts w:cs="Calibri"/>
            <w:noProof/>
            <w:lang w:val="ar-SA"/>
          </w:rPr>
          <w:t>64</w:t>
        </w:r>
        <w:r w:rsidRPr="001B56D7">
          <w:fldChar w:fldCharType="end"/>
        </w:r>
      </w:p>
    </w:sdtContent>
  </w:sdt>
  <w:p w:rsidR="00172F7E" w:rsidRDefault="00172F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7901"/>
      <w:docPartObj>
        <w:docPartGallery w:val="Page Numbers (Bottom of Page)"/>
        <w:docPartUnique/>
      </w:docPartObj>
    </w:sdtPr>
    <w:sdtEndPr/>
    <w:sdtContent>
      <w:p w:rsidR="00172F7E" w:rsidRPr="001B56D7" w:rsidRDefault="00172F7E">
        <w:pPr>
          <w:pStyle w:val="Footer"/>
          <w:jc w:val="center"/>
        </w:pPr>
        <w:r w:rsidRPr="001B56D7">
          <w:fldChar w:fldCharType="begin"/>
        </w:r>
        <w:r w:rsidRPr="001B56D7">
          <w:instrText xml:space="preserve"> PAGE   \* MERGEFORMAT </w:instrText>
        </w:r>
        <w:r w:rsidRPr="001B56D7">
          <w:fldChar w:fldCharType="separate"/>
        </w:r>
        <w:r w:rsidR="00AE2A9D" w:rsidRPr="00AE2A9D">
          <w:rPr>
            <w:rFonts w:cs="Calibri"/>
            <w:noProof/>
            <w:lang w:val="ar-SA"/>
          </w:rPr>
          <w:t>41</w:t>
        </w:r>
        <w:r w:rsidRPr="001B56D7">
          <w:fldChar w:fldCharType="end"/>
        </w:r>
      </w:p>
    </w:sdtContent>
  </w:sdt>
  <w:p w:rsidR="00172F7E" w:rsidRPr="001B56D7" w:rsidRDefault="00172F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9EF" w:rsidRDefault="009A59EF" w:rsidP="004125D0">
      <w:pPr>
        <w:spacing w:after="0" w:line="240" w:lineRule="auto"/>
      </w:pPr>
      <w:r>
        <w:separator/>
      </w:r>
    </w:p>
  </w:footnote>
  <w:footnote w:type="continuationSeparator" w:id="0">
    <w:p w:rsidR="009A59EF" w:rsidRDefault="009A59EF" w:rsidP="004125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F7E" w:rsidRDefault="00172F7E" w:rsidP="005E155F">
    <w:pPr>
      <w:pStyle w:val="Header"/>
      <w:tabs>
        <w:tab w:val="center" w:pos="492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F7E" w:rsidRDefault="00172F7E" w:rsidP="00FF6C21">
    <w:pPr>
      <w:pStyle w:val="Header"/>
      <w:jc w:val="center"/>
      <w:rPr>
        <w:szCs w:val="16"/>
      </w:rPr>
    </w:pPr>
    <w:r w:rsidRPr="00E321A6">
      <w:rPr>
        <w:szCs w:val="16"/>
      </w:rPr>
      <w:t>International Journal of Natural Sciences: Current and Future Research Trends (IJNSCFRT)</w:t>
    </w:r>
    <w:r w:rsidRPr="003B3E7E">
      <w:rPr>
        <w:szCs w:val="16"/>
      </w:rPr>
      <w:t xml:space="preserve"> (</w:t>
    </w:r>
    <w:r w:rsidRPr="003B3E7E">
      <w:rPr>
        <w:szCs w:val="16"/>
      </w:rPr>
      <w:fldChar w:fldCharType="begin"/>
    </w:r>
    <w:r w:rsidRPr="003B3E7E">
      <w:rPr>
        <w:szCs w:val="16"/>
      </w:rPr>
      <w:instrText xml:space="preserve"> DATE \@ "yyyy" \* MERGEFORMAT </w:instrText>
    </w:r>
    <w:r w:rsidRPr="003B3E7E">
      <w:rPr>
        <w:szCs w:val="16"/>
      </w:rPr>
      <w:fldChar w:fldCharType="separate"/>
    </w:r>
    <w:r w:rsidR="00AE2A9D">
      <w:rPr>
        <w:szCs w:val="16"/>
      </w:rPr>
      <w:t>2022</w:t>
    </w:r>
    <w:r w:rsidRPr="003B3E7E">
      <w:rPr>
        <w:szCs w:val="16"/>
      </w:rPr>
      <w:fldChar w:fldCharType="end"/>
    </w:r>
    <w:r w:rsidR="001B56D7">
      <w:rPr>
        <w:szCs w:val="16"/>
      </w:rPr>
      <w:t>) Volume 15, No  1, pp 41</w:t>
    </w:r>
    <w:r w:rsidR="003C0C1E">
      <w:rPr>
        <w:szCs w:val="16"/>
      </w:rPr>
      <w:t>-68</w:t>
    </w:r>
  </w:p>
  <w:p w:rsidR="00172F7E" w:rsidRPr="003B3E7E" w:rsidRDefault="00172F7E" w:rsidP="00FF6C21">
    <w:pPr>
      <w:pStyle w:val="Header"/>
      <w:jc w:val="center"/>
      <w:rPr>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Times New Roman" w:hAnsi="Times New Roman" w:cs="Times New Roman"/>
        <w:sz w:val="20"/>
        <w:szCs w:val="20"/>
      </w:rPr>
      <w:id w:val="-992176485"/>
      <w:docPartObj>
        <w:docPartGallery w:val="Page Numbers (Top of Page)"/>
        <w:docPartUnique/>
      </w:docPartObj>
    </w:sdtPr>
    <w:sdtEndPr/>
    <w:sdtContent>
      <w:p w:rsidR="00172F7E" w:rsidRPr="00E321A6" w:rsidRDefault="00172F7E" w:rsidP="00E321A6">
        <w:pPr>
          <w:shd w:val="clear" w:color="auto" w:fill="FFFFFF"/>
          <w:spacing w:after="0" w:line="360" w:lineRule="auto"/>
          <w:jc w:val="center"/>
          <w:rPr>
            <w:rFonts w:ascii="Times New Roman" w:eastAsia="Times New Roman" w:hAnsi="Times New Roman" w:cs="Times New Roman"/>
            <w:sz w:val="20"/>
            <w:szCs w:val="20"/>
          </w:rPr>
        </w:pPr>
      </w:p>
      <w:tbl>
        <w:tblPr>
          <w:tblpPr w:leftFromText="180" w:rightFromText="180" w:vertAnchor="text" w:horzAnchor="margin" w:tblpXSpec="center" w:tblpY="-359"/>
          <w:tblW w:w="5625" w:type="pct"/>
          <w:tblCellMar>
            <w:left w:w="0" w:type="dxa"/>
            <w:right w:w="0" w:type="dxa"/>
          </w:tblCellMar>
          <w:tblLook w:val="0000" w:firstRow="0" w:lastRow="0" w:firstColumn="0" w:lastColumn="0" w:noHBand="0" w:noVBand="0"/>
        </w:tblPr>
        <w:tblGrid>
          <w:gridCol w:w="10155"/>
        </w:tblGrid>
        <w:tr w:rsidR="00172F7E" w:rsidRPr="00E321A6" w:rsidTr="0072036F">
          <w:trPr>
            <w:trHeight w:val="945"/>
          </w:trPr>
          <w:tc>
            <w:tcPr>
              <w:tcW w:w="5000" w:type="pct"/>
              <w:shd w:val="clear" w:color="auto" w:fill="6BEA3E"/>
              <w:vAlign w:val="center"/>
            </w:tcPr>
            <w:p w:rsidR="00172F7E" w:rsidRPr="00E321A6" w:rsidRDefault="00172F7E" w:rsidP="00E321A6">
              <w:pPr>
                <w:widowControl w:val="0"/>
                <w:spacing w:before="100" w:beforeAutospacing="1" w:after="100" w:afterAutospacing="1" w:line="240" w:lineRule="auto"/>
                <w:contextualSpacing/>
                <w:jc w:val="center"/>
                <w:rPr>
                  <w:rFonts w:ascii="Times New Roman" w:eastAsia="MS Mincho" w:hAnsi="Times New Roman" w:cs="Times New Roman"/>
                  <w:b/>
                  <w:bCs/>
                  <w:sz w:val="24"/>
                  <w:szCs w:val="24"/>
                </w:rPr>
              </w:pPr>
              <w:r w:rsidRPr="00E321A6">
                <w:rPr>
                  <w:rFonts w:ascii="Times New Roman" w:eastAsia="MS Mincho" w:hAnsi="Times New Roman" w:cs="Times New Roman"/>
                  <w:b/>
                  <w:bCs/>
                  <w:sz w:val="24"/>
                  <w:szCs w:val="24"/>
                </w:rPr>
                <w:t>International Journal of Natural Sciences: Current and Future Research Trends</w:t>
              </w:r>
            </w:p>
            <w:p w:rsidR="00172F7E" w:rsidRPr="00E321A6" w:rsidRDefault="00172F7E" w:rsidP="00E321A6">
              <w:pPr>
                <w:widowControl w:val="0"/>
                <w:spacing w:before="100" w:beforeAutospacing="1" w:after="100" w:afterAutospacing="1" w:line="240" w:lineRule="auto"/>
                <w:contextualSpacing/>
                <w:jc w:val="center"/>
                <w:rPr>
                  <w:rFonts w:ascii="Times New Roman" w:eastAsia="MS Mincho" w:hAnsi="Times New Roman" w:cs="Times New Roman"/>
                  <w:b/>
                  <w:bCs/>
                  <w:sz w:val="24"/>
                  <w:szCs w:val="24"/>
                </w:rPr>
              </w:pPr>
              <w:r w:rsidRPr="00E321A6">
                <w:rPr>
                  <w:rFonts w:ascii="Times New Roman" w:eastAsia="MS Mincho" w:hAnsi="Times New Roman" w:cs="Times New Roman"/>
                  <w:b/>
                  <w:bCs/>
                  <w:sz w:val="24"/>
                  <w:szCs w:val="24"/>
                </w:rPr>
                <w:t>(IJNSCFRT)</w:t>
              </w:r>
            </w:p>
            <w:p w:rsidR="00172F7E" w:rsidRPr="00E321A6" w:rsidRDefault="00172F7E" w:rsidP="00E321A6">
              <w:pPr>
                <w:spacing w:after="0" w:line="360" w:lineRule="auto"/>
                <w:jc w:val="center"/>
                <w:rPr>
                  <w:rFonts w:ascii="Arial" w:eastAsia="Times New Roman" w:hAnsi="Arial" w:cs="Arial"/>
                  <w:color w:val="000000" w:themeColor="text1"/>
                  <w:sz w:val="18"/>
                  <w:szCs w:val="18"/>
                </w:rPr>
              </w:pPr>
              <w:r w:rsidRPr="00E321A6">
                <w:rPr>
                  <w:rFonts w:ascii="Arial" w:eastAsia="Times New Roman" w:hAnsi="Arial" w:cs="Arial"/>
                  <w:color w:val="000000" w:themeColor="text1"/>
                  <w:sz w:val="18"/>
                  <w:szCs w:val="18"/>
                </w:rPr>
                <w:t xml:space="preserve">ISSN (Print)  , ISSN (Online)  </w:t>
              </w:r>
            </w:p>
            <w:p w:rsidR="00172F7E" w:rsidRPr="00E321A6" w:rsidRDefault="00172F7E" w:rsidP="00E321A6">
              <w:pPr>
                <w:tabs>
                  <w:tab w:val="center" w:pos="4320"/>
                  <w:tab w:val="right" w:pos="8640"/>
                </w:tabs>
                <w:spacing w:after="0" w:line="360" w:lineRule="auto"/>
                <w:jc w:val="center"/>
                <w:rPr>
                  <w:rFonts w:ascii="Arial" w:hAnsi="Arial" w:cs="Arial"/>
                  <w:i/>
                  <w:color w:val="000000" w:themeColor="text1"/>
                  <w:sz w:val="20"/>
                  <w:szCs w:val="20"/>
                </w:rPr>
              </w:pPr>
              <w:r w:rsidRPr="00E321A6">
                <w:rPr>
                  <w:rFonts w:ascii="Arial" w:hAnsi="Arial" w:cs="Arial"/>
                  <w:color w:val="000000" w:themeColor="text1"/>
                  <w:sz w:val="20"/>
                  <w:szCs w:val="20"/>
                </w:rPr>
                <w:t xml:space="preserve">© </w:t>
              </w:r>
              <w:r w:rsidRPr="00E321A6">
                <w:rPr>
                  <w:rFonts w:ascii="Times New Roman" w:eastAsia="Times New Roman" w:hAnsi="Times New Roman" w:cs="Times New Roman"/>
                  <w:color w:val="000000" w:themeColor="text1"/>
                  <w:sz w:val="20"/>
                  <w:szCs w:val="20"/>
                </w:rPr>
                <w:t xml:space="preserve"> </w:t>
              </w:r>
              <w:r w:rsidRPr="00E321A6">
                <w:rPr>
                  <w:rFonts w:ascii="Arial" w:hAnsi="Arial" w:cs="Arial"/>
                  <w:color w:val="000000" w:themeColor="text1"/>
                  <w:sz w:val="20"/>
                  <w:szCs w:val="20"/>
                </w:rPr>
                <w:t>International Scientific Research and Researchers</w:t>
              </w:r>
              <w:r w:rsidRPr="00E321A6">
                <w:rPr>
                  <w:rFonts w:ascii="Arial" w:hAnsi="Arial" w:cs="Arial"/>
                  <w:i/>
                  <w:color w:val="000000" w:themeColor="text1"/>
                  <w:sz w:val="20"/>
                  <w:szCs w:val="20"/>
                </w:rPr>
                <w:t xml:space="preserve"> Association</w:t>
              </w:r>
            </w:p>
          </w:tc>
        </w:tr>
        <w:tr w:rsidR="00172F7E" w:rsidRPr="00E321A6" w:rsidTr="0072036F">
          <w:trPr>
            <w:trHeight w:val="210"/>
          </w:trPr>
          <w:tc>
            <w:tcPr>
              <w:tcW w:w="5000" w:type="pct"/>
              <w:shd w:val="clear" w:color="auto" w:fill="31A934"/>
              <w:vAlign w:val="center"/>
            </w:tcPr>
            <w:p w:rsidR="00172F7E" w:rsidRPr="00E321A6" w:rsidRDefault="009A59EF" w:rsidP="00E321A6">
              <w:pPr>
                <w:tabs>
                  <w:tab w:val="left" w:pos="0"/>
                  <w:tab w:val="center" w:pos="5443"/>
                </w:tabs>
                <w:spacing w:after="0" w:line="240" w:lineRule="auto"/>
                <w:jc w:val="center"/>
                <w:rPr>
                  <w:rFonts w:ascii="Times New Roman" w:eastAsia="Times New Roman" w:hAnsi="Times New Roman" w:cs="Times New Roman"/>
                  <w:color w:val="FFFFFF" w:themeColor="background1"/>
                  <w:sz w:val="16"/>
                  <w:szCs w:val="20"/>
                </w:rPr>
              </w:pPr>
              <w:hyperlink r:id="rId1" w:history="1">
                <w:r w:rsidR="00172F7E" w:rsidRPr="00E321A6">
                  <w:rPr>
                    <w:rFonts w:ascii="Times New Roman" w:eastAsia="Times New Roman" w:hAnsi="Times New Roman" w:cs="Times New Roman"/>
                    <w:sz w:val="16"/>
                    <w:szCs w:val="20"/>
                  </w:rPr>
                  <w:t>https://ijnscfrtjournal.isrra.org/index.php/Natural_Sciences_Journal/index</w:t>
                </w:r>
              </w:hyperlink>
            </w:p>
          </w:tc>
        </w:tr>
      </w:tbl>
      <w:p w:rsidR="00172F7E" w:rsidRPr="00E321A6" w:rsidRDefault="00172F7E" w:rsidP="00E321A6">
        <w:pPr>
          <w:shd w:val="clear" w:color="auto" w:fill="FFFFFF"/>
          <w:spacing w:after="0" w:line="360" w:lineRule="auto"/>
          <w:jc w:val="center"/>
          <w:rPr>
            <w:rFonts w:ascii="Times New Roman" w:eastAsia="Times New Roman" w:hAnsi="Times New Roman" w:cs="Times New Roman"/>
            <w:sz w:val="20"/>
            <w:szCs w:val="20"/>
          </w:rPr>
        </w:pPr>
      </w:p>
      <w:p w:rsidR="00172F7E" w:rsidRPr="00E321A6" w:rsidRDefault="00172F7E" w:rsidP="00E321A6">
        <w:pPr>
          <w:shd w:val="clear" w:color="auto" w:fill="FFFFFF"/>
          <w:spacing w:after="0" w:line="360" w:lineRule="auto"/>
          <w:jc w:val="center"/>
          <w:rPr>
            <w:rFonts w:ascii="Times New Roman" w:eastAsia="Times New Roman" w:hAnsi="Times New Roman" w:cs="Times New Roman"/>
            <w:sz w:val="20"/>
            <w:szCs w:val="20"/>
          </w:rPr>
        </w:pPr>
      </w:p>
      <w:p w:rsidR="00172F7E" w:rsidRPr="00E321A6" w:rsidRDefault="009A59EF" w:rsidP="00E321A6">
        <w:pPr>
          <w:spacing w:after="0" w:line="240" w:lineRule="auto"/>
          <w:jc w:val="center"/>
          <w:rPr>
            <w:rFonts w:ascii="Times New Roman" w:eastAsia="Times New Roman" w:hAnsi="Times New Roman" w:cs="Times New Roman"/>
            <w:sz w:val="20"/>
            <w:szCs w:val="20"/>
          </w:rPr>
        </w:pPr>
      </w:p>
    </w:sdtContent>
  </w:sdt>
  <w:p w:rsidR="00172F7E" w:rsidRPr="00E321A6" w:rsidRDefault="00172F7E" w:rsidP="00E321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B747D"/>
    <w:multiLevelType w:val="hybridMultilevel"/>
    <w:tmpl w:val="6DE43D5C"/>
    <w:lvl w:ilvl="0" w:tplc="277C3830">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2">
    <w:nsid w:val="1E6E1666"/>
    <w:multiLevelType w:val="multilevel"/>
    <w:tmpl w:val="EF9CD4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4E52AE8"/>
    <w:multiLevelType w:val="multilevel"/>
    <w:tmpl w:val="7500DEA6"/>
    <w:lvl w:ilvl="0">
      <w:start w:val="3"/>
      <w:numFmt w:val="decimal"/>
      <w:lvlText w:val="%1."/>
      <w:lvlJc w:val="left"/>
      <w:pPr>
        <w:ind w:left="360" w:hanging="360"/>
      </w:pPr>
      <w:rPr>
        <w:rFonts w:hint="default"/>
      </w:rPr>
    </w:lvl>
    <w:lvl w:ilvl="1">
      <w:start w:val="5"/>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4">
    <w:nsid w:val="26C04B09"/>
    <w:multiLevelType w:val="multilevel"/>
    <w:tmpl w:val="B07AD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6FA070A"/>
    <w:multiLevelType w:val="hybridMultilevel"/>
    <w:tmpl w:val="5B763C86"/>
    <w:lvl w:ilvl="0" w:tplc="30FC956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835A4D"/>
    <w:multiLevelType w:val="hybridMultilevel"/>
    <w:tmpl w:val="F33CFAC2"/>
    <w:lvl w:ilvl="0" w:tplc="C75206AA">
      <w:start w:val="1"/>
      <w:numFmt w:val="decimal"/>
      <w:lvlText w:val="%1."/>
      <w:lvlJc w:val="left"/>
      <w:pPr>
        <w:ind w:left="720" w:hanging="360"/>
      </w:pPr>
      <w:rPr>
        <w:rFonts w:eastAsiaTheme="majorEastAsia"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DA53E6D"/>
    <w:multiLevelType w:val="hybridMultilevel"/>
    <w:tmpl w:val="2D56C1BC"/>
    <w:lvl w:ilvl="0" w:tplc="D3445D56">
      <w:start w:val="1"/>
      <w:numFmt w:val="bullet"/>
      <w:lvlText w:val="•"/>
      <w:lvlJc w:val="left"/>
      <w:pPr>
        <w:ind w:hanging="360"/>
      </w:pPr>
      <w:rPr>
        <w:rFonts w:ascii="Arial" w:eastAsia="Arial" w:hAnsi="Arial" w:hint="default"/>
        <w:w w:val="131"/>
        <w:sz w:val="24"/>
        <w:szCs w:val="24"/>
      </w:rPr>
    </w:lvl>
    <w:lvl w:ilvl="1" w:tplc="4350AAB2">
      <w:start w:val="1"/>
      <w:numFmt w:val="bullet"/>
      <w:lvlText w:val="•"/>
      <w:lvlJc w:val="left"/>
      <w:rPr>
        <w:rFonts w:hint="default"/>
      </w:rPr>
    </w:lvl>
    <w:lvl w:ilvl="2" w:tplc="1DC2E292">
      <w:start w:val="1"/>
      <w:numFmt w:val="bullet"/>
      <w:lvlText w:val="•"/>
      <w:lvlJc w:val="left"/>
      <w:rPr>
        <w:rFonts w:hint="default"/>
      </w:rPr>
    </w:lvl>
    <w:lvl w:ilvl="3" w:tplc="90582D78">
      <w:start w:val="1"/>
      <w:numFmt w:val="bullet"/>
      <w:lvlText w:val="•"/>
      <w:lvlJc w:val="left"/>
      <w:rPr>
        <w:rFonts w:hint="default"/>
      </w:rPr>
    </w:lvl>
    <w:lvl w:ilvl="4" w:tplc="99E8C008">
      <w:start w:val="1"/>
      <w:numFmt w:val="bullet"/>
      <w:lvlText w:val="•"/>
      <w:lvlJc w:val="left"/>
      <w:rPr>
        <w:rFonts w:hint="default"/>
      </w:rPr>
    </w:lvl>
    <w:lvl w:ilvl="5" w:tplc="92EA9A90">
      <w:start w:val="1"/>
      <w:numFmt w:val="bullet"/>
      <w:lvlText w:val="•"/>
      <w:lvlJc w:val="left"/>
      <w:rPr>
        <w:rFonts w:hint="default"/>
      </w:rPr>
    </w:lvl>
    <w:lvl w:ilvl="6" w:tplc="2EF254B8">
      <w:start w:val="1"/>
      <w:numFmt w:val="bullet"/>
      <w:lvlText w:val="•"/>
      <w:lvlJc w:val="left"/>
      <w:rPr>
        <w:rFonts w:hint="default"/>
      </w:rPr>
    </w:lvl>
    <w:lvl w:ilvl="7" w:tplc="78BC3F94">
      <w:start w:val="1"/>
      <w:numFmt w:val="bullet"/>
      <w:lvlText w:val="•"/>
      <w:lvlJc w:val="left"/>
      <w:rPr>
        <w:rFonts w:hint="default"/>
      </w:rPr>
    </w:lvl>
    <w:lvl w:ilvl="8" w:tplc="6B866AF6">
      <w:start w:val="1"/>
      <w:numFmt w:val="bullet"/>
      <w:lvlText w:val="•"/>
      <w:lvlJc w:val="left"/>
      <w:rPr>
        <w:rFonts w:hint="default"/>
      </w:rPr>
    </w:lvl>
  </w:abstractNum>
  <w:abstractNum w:abstractNumId="8">
    <w:nsid w:val="30B12213"/>
    <w:multiLevelType w:val="hybridMultilevel"/>
    <w:tmpl w:val="9EBAC764"/>
    <w:lvl w:ilvl="0" w:tplc="57A84EC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1FC4CFE"/>
    <w:multiLevelType w:val="hybridMultilevel"/>
    <w:tmpl w:val="E86E80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54135E1"/>
    <w:multiLevelType w:val="hybridMultilevel"/>
    <w:tmpl w:val="0EB0D74C"/>
    <w:lvl w:ilvl="0" w:tplc="1040E792">
      <w:start w:val="1"/>
      <w:numFmt w:val="decimal"/>
      <w:lvlText w:val="(%1)"/>
      <w:lvlJc w:val="left"/>
      <w:pPr>
        <w:ind w:left="720" w:hanging="360"/>
      </w:pPr>
      <w:rPr>
        <w:rFonts w:hint="default"/>
        <w:vertAlign w:val="super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9250CAA"/>
    <w:multiLevelType w:val="hybridMultilevel"/>
    <w:tmpl w:val="C70CA9E4"/>
    <w:lvl w:ilvl="0" w:tplc="F536DCFE">
      <w:start w:val="1"/>
      <w:numFmt w:val="decimal"/>
      <w:lvlText w:val="1.%1."/>
      <w:lvlJc w:val="left"/>
      <w:pPr>
        <w:ind w:left="2136"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2">
    <w:nsid w:val="39356CBC"/>
    <w:multiLevelType w:val="multilevel"/>
    <w:tmpl w:val="7500DEA6"/>
    <w:lvl w:ilvl="0">
      <w:start w:val="3"/>
      <w:numFmt w:val="decimal"/>
      <w:lvlText w:val="%1."/>
      <w:lvlJc w:val="left"/>
      <w:pPr>
        <w:ind w:left="360" w:hanging="360"/>
      </w:pPr>
      <w:rPr>
        <w:rFonts w:hint="default"/>
      </w:rPr>
    </w:lvl>
    <w:lvl w:ilvl="1">
      <w:start w:val="5"/>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13">
    <w:nsid w:val="3A4A64EC"/>
    <w:multiLevelType w:val="multilevel"/>
    <w:tmpl w:val="D67A81AC"/>
    <w:lvl w:ilvl="0">
      <w:start w:val="3"/>
      <w:numFmt w:val="decimal"/>
      <w:lvlText w:val="%1."/>
      <w:lvlJc w:val="left"/>
      <w:pPr>
        <w:ind w:left="720" w:hanging="360"/>
      </w:pPr>
      <w:rPr>
        <w:rFonts w:hint="default"/>
        <w:sz w:val="20"/>
        <w:szCs w:val="2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C7C33ED"/>
    <w:multiLevelType w:val="multilevel"/>
    <w:tmpl w:val="818097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0E0036A"/>
    <w:multiLevelType w:val="multilevel"/>
    <w:tmpl w:val="68BED31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89603E"/>
    <w:multiLevelType w:val="multilevel"/>
    <w:tmpl w:val="85907AB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nsid w:val="45632428"/>
    <w:multiLevelType w:val="hybridMultilevel"/>
    <w:tmpl w:val="971461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7C04919"/>
    <w:multiLevelType w:val="hybridMultilevel"/>
    <w:tmpl w:val="1E60CA68"/>
    <w:lvl w:ilvl="0" w:tplc="34D88E5E">
      <w:numFmt w:val="bullet"/>
      <w:lvlText w:val="-"/>
      <w:lvlJc w:val="left"/>
      <w:pPr>
        <w:ind w:left="720" w:hanging="360"/>
      </w:pPr>
      <w:rPr>
        <w:rFonts w:ascii="Times New Roman" w:eastAsiaTheme="maj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F2922DB"/>
    <w:multiLevelType w:val="hybridMultilevel"/>
    <w:tmpl w:val="BE96383E"/>
    <w:lvl w:ilvl="0" w:tplc="A2541E46">
      <w:start w:val="1"/>
      <w:numFmt w:val="decimal"/>
      <w:lvlText w:val="1.3.%1."/>
      <w:lvlJc w:val="left"/>
      <w:pPr>
        <w:ind w:left="2880" w:hanging="360"/>
      </w:pPr>
      <w:rPr>
        <w:rFonts w:hint="default"/>
      </w:rPr>
    </w:lvl>
    <w:lvl w:ilvl="1" w:tplc="040C0019" w:tentative="1">
      <w:start w:val="1"/>
      <w:numFmt w:val="lowerLetter"/>
      <w:lvlText w:val="%2."/>
      <w:lvlJc w:val="left"/>
      <w:pPr>
        <w:ind w:left="3600" w:hanging="360"/>
      </w:pPr>
    </w:lvl>
    <w:lvl w:ilvl="2" w:tplc="040C001B" w:tentative="1">
      <w:start w:val="1"/>
      <w:numFmt w:val="lowerRoman"/>
      <w:lvlText w:val="%3."/>
      <w:lvlJc w:val="right"/>
      <w:pPr>
        <w:ind w:left="4320" w:hanging="180"/>
      </w:pPr>
    </w:lvl>
    <w:lvl w:ilvl="3" w:tplc="040C000F" w:tentative="1">
      <w:start w:val="1"/>
      <w:numFmt w:val="decimal"/>
      <w:lvlText w:val="%4."/>
      <w:lvlJc w:val="left"/>
      <w:pPr>
        <w:ind w:left="5040" w:hanging="360"/>
      </w:pPr>
    </w:lvl>
    <w:lvl w:ilvl="4" w:tplc="040C0019" w:tentative="1">
      <w:start w:val="1"/>
      <w:numFmt w:val="lowerLetter"/>
      <w:lvlText w:val="%5."/>
      <w:lvlJc w:val="left"/>
      <w:pPr>
        <w:ind w:left="5760" w:hanging="360"/>
      </w:pPr>
    </w:lvl>
    <w:lvl w:ilvl="5" w:tplc="040C001B" w:tentative="1">
      <w:start w:val="1"/>
      <w:numFmt w:val="lowerRoman"/>
      <w:lvlText w:val="%6."/>
      <w:lvlJc w:val="right"/>
      <w:pPr>
        <w:ind w:left="6480" w:hanging="180"/>
      </w:pPr>
    </w:lvl>
    <w:lvl w:ilvl="6" w:tplc="040C000F" w:tentative="1">
      <w:start w:val="1"/>
      <w:numFmt w:val="decimal"/>
      <w:lvlText w:val="%7."/>
      <w:lvlJc w:val="left"/>
      <w:pPr>
        <w:ind w:left="7200" w:hanging="360"/>
      </w:pPr>
    </w:lvl>
    <w:lvl w:ilvl="7" w:tplc="040C0019" w:tentative="1">
      <w:start w:val="1"/>
      <w:numFmt w:val="lowerLetter"/>
      <w:lvlText w:val="%8."/>
      <w:lvlJc w:val="left"/>
      <w:pPr>
        <w:ind w:left="7920" w:hanging="360"/>
      </w:pPr>
    </w:lvl>
    <w:lvl w:ilvl="8" w:tplc="040C001B" w:tentative="1">
      <w:start w:val="1"/>
      <w:numFmt w:val="lowerRoman"/>
      <w:lvlText w:val="%9."/>
      <w:lvlJc w:val="right"/>
      <w:pPr>
        <w:ind w:left="8640" w:hanging="180"/>
      </w:pPr>
    </w:lvl>
  </w:abstractNum>
  <w:abstractNum w:abstractNumId="2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1">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2">
    <w:nsid w:val="67F3269F"/>
    <w:multiLevelType w:val="hybridMultilevel"/>
    <w:tmpl w:val="61D472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8821F83"/>
    <w:multiLevelType w:val="multilevel"/>
    <w:tmpl w:val="4D88EEEC"/>
    <w:lvl w:ilvl="0">
      <w:start w:val="3"/>
      <w:numFmt w:val="decimal"/>
      <w:lvlText w:val="%1."/>
      <w:lvlJc w:val="left"/>
      <w:pPr>
        <w:ind w:left="360"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24">
    <w:nsid w:val="69691FEB"/>
    <w:multiLevelType w:val="hybridMultilevel"/>
    <w:tmpl w:val="65CCCC1A"/>
    <w:lvl w:ilvl="0" w:tplc="52366342">
      <w:start w:val="1"/>
      <w:numFmt w:val="decimal"/>
      <w:lvlText w:val="1.4.%1."/>
      <w:lvlJc w:val="left"/>
      <w:pPr>
        <w:ind w:left="2136" w:hanging="360"/>
      </w:pPr>
      <w:rPr>
        <w:rFonts w:hint="default"/>
      </w:rPr>
    </w:lvl>
    <w:lvl w:ilvl="1" w:tplc="040C0019" w:tentative="1">
      <w:start w:val="1"/>
      <w:numFmt w:val="lowerLetter"/>
      <w:lvlText w:val="%2."/>
      <w:lvlJc w:val="left"/>
      <w:pPr>
        <w:ind w:left="2856" w:hanging="360"/>
      </w:pPr>
    </w:lvl>
    <w:lvl w:ilvl="2" w:tplc="040C001B" w:tentative="1">
      <w:start w:val="1"/>
      <w:numFmt w:val="lowerRoman"/>
      <w:lvlText w:val="%3."/>
      <w:lvlJc w:val="right"/>
      <w:pPr>
        <w:ind w:left="3576" w:hanging="180"/>
      </w:pPr>
    </w:lvl>
    <w:lvl w:ilvl="3" w:tplc="040C000F" w:tentative="1">
      <w:start w:val="1"/>
      <w:numFmt w:val="decimal"/>
      <w:lvlText w:val="%4."/>
      <w:lvlJc w:val="left"/>
      <w:pPr>
        <w:ind w:left="4296" w:hanging="360"/>
      </w:pPr>
    </w:lvl>
    <w:lvl w:ilvl="4" w:tplc="040C0019" w:tentative="1">
      <w:start w:val="1"/>
      <w:numFmt w:val="lowerLetter"/>
      <w:lvlText w:val="%5."/>
      <w:lvlJc w:val="left"/>
      <w:pPr>
        <w:ind w:left="5016" w:hanging="360"/>
      </w:pPr>
    </w:lvl>
    <w:lvl w:ilvl="5" w:tplc="040C001B" w:tentative="1">
      <w:start w:val="1"/>
      <w:numFmt w:val="lowerRoman"/>
      <w:lvlText w:val="%6."/>
      <w:lvlJc w:val="right"/>
      <w:pPr>
        <w:ind w:left="5736" w:hanging="180"/>
      </w:pPr>
    </w:lvl>
    <w:lvl w:ilvl="6" w:tplc="040C000F" w:tentative="1">
      <w:start w:val="1"/>
      <w:numFmt w:val="decimal"/>
      <w:lvlText w:val="%7."/>
      <w:lvlJc w:val="left"/>
      <w:pPr>
        <w:ind w:left="6456" w:hanging="360"/>
      </w:pPr>
    </w:lvl>
    <w:lvl w:ilvl="7" w:tplc="040C0019" w:tentative="1">
      <w:start w:val="1"/>
      <w:numFmt w:val="lowerLetter"/>
      <w:lvlText w:val="%8."/>
      <w:lvlJc w:val="left"/>
      <w:pPr>
        <w:ind w:left="7176" w:hanging="360"/>
      </w:pPr>
    </w:lvl>
    <w:lvl w:ilvl="8" w:tplc="040C001B" w:tentative="1">
      <w:start w:val="1"/>
      <w:numFmt w:val="lowerRoman"/>
      <w:lvlText w:val="%9."/>
      <w:lvlJc w:val="right"/>
      <w:pPr>
        <w:ind w:left="7896" w:hanging="180"/>
      </w:pPr>
    </w:lvl>
  </w:abstractNum>
  <w:abstractNum w:abstractNumId="25">
    <w:nsid w:val="70B51EF1"/>
    <w:multiLevelType w:val="multilevel"/>
    <w:tmpl w:val="4FF2633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5C00C4B"/>
    <w:multiLevelType w:val="hybridMultilevel"/>
    <w:tmpl w:val="5E7AF52E"/>
    <w:lvl w:ilvl="0" w:tplc="E8BCF450">
      <w:start w:val="3"/>
      <w:numFmt w:val="decimal"/>
      <w:lvlText w:val="%1."/>
      <w:lvlJc w:val="left"/>
      <w:pPr>
        <w:ind w:left="1080" w:hanging="360"/>
      </w:pPr>
      <w:rPr>
        <w:rFonts w:hint="default"/>
        <w:sz w:val="32"/>
      </w:r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
  </w:num>
  <w:num w:numId="2">
    <w:abstractNumId w:val="21"/>
  </w:num>
  <w:num w:numId="3">
    <w:abstractNumId w:val="20"/>
  </w:num>
  <w:num w:numId="4">
    <w:abstractNumId w:val="7"/>
  </w:num>
  <w:num w:numId="5">
    <w:abstractNumId w:val="16"/>
  </w:num>
  <w:num w:numId="6">
    <w:abstractNumId w:val="10"/>
  </w:num>
  <w:num w:numId="7">
    <w:abstractNumId w:val="4"/>
  </w:num>
  <w:num w:numId="8">
    <w:abstractNumId w:val="8"/>
  </w:num>
  <w:num w:numId="9">
    <w:abstractNumId w:val="0"/>
  </w:num>
  <w:num w:numId="10">
    <w:abstractNumId w:val="11"/>
  </w:num>
  <w:num w:numId="11">
    <w:abstractNumId w:val="19"/>
  </w:num>
  <w:num w:numId="12">
    <w:abstractNumId w:val="24"/>
  </w:num>
  <w:num w:numId="13">
    <w:abstractNumId w:val="17"/>
  </w:num>
  <w:num w:numId="14">
    <w:abstractNumId w:val="5"/>
  </w:num>
  <w:num w:numId="15">
    <w:abstractNumId w:val="18"/>
  </w:num>
  <w:num w:numId="16">
    <w:abstractNumId w:val="2"/>
  </w:num>
  <w:num w:numId="17">
    <w:abstractNumId w:val="14"/>
  </w:num>
  <w:num w:numId="18">
    <w:abstractNumId w:val="25"/>
  </w:num>
  <w:num w:numId="19">
    <w:abstractNumId w:val="26"/>
  </w:num>
  <w:num w:numId="20">
    <w:abstractNumId w:val="23"/>
  </w:num>
  <w:num w:numId="21">
    <w:abstractNumId w:val="12"/>
  </w:num>
  <w:num w:numId="22">
    <w:abstractNumId w:val="3"/>
  </w:num>
  <w:num w:numId="23">
    <w:abstractNumId w:val="9"/>
  </w:num>
  <w:num w:numId="24">
    <w:abstractNumId w:val="13"/>
  </w:num>
  <w:num w:numId="25">
    <w:abstractNumId w:val="22"/>
  </w:num>
  <w:num w:numId="26">
    <w:abstractNumId w:val="15"/>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useFELayout/>
    <w:compatSetting w:name="compatibilityMode" w:uri="http://schemas.microsoft.com/office/word" w:val="12"/>
  </w:compat>
  <w:rsids>
    <w:rsidRoot w:val="004125D0"/>
    <w:rsid w:val="00006709"/>
    <w:rsid w:val="0002002A"/>
    <w:rsid w:val="00020951"/>
    <w:rsid w:val="0004353E"/>
    <w:rsid w:val="0006589F"/>
    <w:rsid w:val="00066C33"/>
    <w:rsid w:val="00074C80"/>
    <w:rsid w:val="00075871"/>
    <w:rsid w:val="000A2914"/>
    <w:rsid w:val="000C17B8"/>
    <w:rsid w:val="000F0B6A"/>
    <w:rsid w:val="0010557D"/>
    <w:rsid w:val="00123924"/>
    <w:rsid w:val="00152EB3"/>
    <w:rsid w:val="0015649A"/>
    <w:rsid w:val="001578DA"/>
    <w:rsid w:val="00160B06"/>
    <w:rsid w:val="0017219E"/>
    <w:rsid w:val="00172F7E"/>
    <w:rsid w:val="00185243"/>
    <w:rsid w:val="001922F9"/>
    <w:rsid w:val="001955AC"/>
    <w:rsid w:val="001A398D"/>
    <w:rsid w:val="001B56D7"/>
    <w:rsid w:val="001B74A2"/>
    <w:rsid w:val="001C12AE"/>
    <w:rsid w:val="001C3A66"/>
    <w:rsid w:val="001D3EB8"/>
    <w:rsid w:val="001E6EB9"/>
    <w:rsid w:val="00212FB4"/>
    <w:rsid w:val="00215838"/>
    <w:rsid w:val="00231A9A"/>
    <w:rsid w:val="002768DA"/>
    <w:rsid w:val="002908EB"/>
    <w:rsid w:val="00293BFD"/>
    <w:rsid w:val="002A1E21"/>
    <w:rsid w:val="002F3057"/>
    <w:rsid w:val="002F53CF"/>
    <w:rsid w:val="003051CE"/>
    <w:rsid w:val="00310317"/>
    <w:rsid w:val="00314101"/>
    <w:rsid w:val="0032110C"/>
    <w:rsid w:val="003243CD"/>
    <w:rsid w:val="00335E8F"/>
    <w:rsid w:val="003579FB"/>
    <w:rsid w:val="003826DE"/>
    <w:rsid w:val="00386709"/>
    <w:rsid w:val="003905A5"/>
    <w:rsid w:val="00397EBD"/>
    <w:rsid w:val="003A0B41"/>
    <w:rsid w:val="003A5CAF"/>
    <w:rsid w:val="003B4A9F"/>
    <w:rsid w:val="003C0C1E"/>
    <w:rsid w:val="003E34F0"/>
    <w:rsid w:val="004125D0"/>
    <w:rsid w:val="0041400C"/>
    <w:rsid w:val="004217B6"/>
    <w:rsid w:val="0042744D"/>
    <w:rsid w:val="00430E15"/>
    <w:rsid w:val="00460718"/>
    <w:rsid w:val="004739E5"/>
    <w:rsid w:val="00474138"/>
    <w:rsid w:val="00475865"/>
    <w:rsid w:val="00477457"/>
    <w:rsid w:val="00477C9A"/>
    <w:rsid w:val="00481FC9"/>
    <w:rsid w:val="004902F0"/>
    <w:rsid w:val="00493893"/>
    <w:rsid w:val="00494296"/>
    <w:rsid w:val="004A1753"/>
    <w:rsid w:val="004B0483"/>
    <w:rsid w:val="004B263F"/>
    <w:rsid w:val="004C38BF"/>
    <w:rsid w:val="004C4A90"/>
    <w:rsid w:val="004C671D"/>
    <w:rsid w:val="004C6795"/>
    <w:rsid w:val="004D333B"/>
    <w:rsid w:val="004E3651"/>
    <w:rsid w:val="005019F3"/>
    <w:rsid w:val="00504108"/>
    <w:rsid w:val="00515C40"/>
    <w:rsid w:val="00517D7E"/>
    <w:rsid w:val="005202FB"/>
    <w:rsid w:val="00521125"/>
    <w:rsid w:val="00523B7E"/>
    <w:rsid w:val="005349ED"/>
    <w:rsid w:val="00537B55"/>
    <w:rsid w:val="00590F8E"/>
    <w:rsid w:val="005A2F06"/>
    <w:rsid w:val="005B0913"/>
    <w:rsid w:val="005C2B34"/>
    <w:rsid w:val="005C2D02"/>
    <w:rsid w:val="005D2DD4"/>
    <w:rsid w:val="005D33E1"/>
    <w:rsid w:val="005E155F"/>
    <w:rsid w:val="005F0568"/>
    <w:rsid w:val="005F15AA"/>
    <w:rsid w:val="00623F81"/>
    <w:rsid w:val="00624AC9"/>
    <w:rsid w:val="00640CE5"/>
    <w:rsid w:val="00642179"/>
    <w:rsid w:val="00643D95"/>
    <w:rsid w:val="0064655D"/>
    <w:rsid w:val="00651A83"/>
    <w:rsid w:val="006527FF"/>
    <w:rsid w:val="00655628"/>
    <w:rsid w:val="00661CB8"/>
    <w:rsid w:val="00667FE9"/>
    <w:rsid w:val="00681B9E"/>
    <w:rsid w:val="00682A74"/>
    <w:rsid w:val="006B0352"/>
    <w:rsid w:val="006B4700"/>
    <w:rsid w:val="006C0073"/>
    <w:rsid w:val="006C07DB"/>
    <w:rsid w:val="006C4E32"/>
    <w:rsid w:val="006C5E5E"/>
    <w:rsid w:val="006D0F5B"/>
    <w:rsid w:val="006D2BCF"/>
    <w:rsid w:val="006D3391"/>
    <w:rsid w:val="006F5324"/>
    <w:rsid w:val="00707F1B"/>
    <w:rsid w:val="00712CCF"/>
    <w:rsid w:val="0072036F"/>
    <w:rsid w:val="00722B02"/>
    <w:rsid w:val="00780521"/>
    <w:rsid w:val="007A61CB"/>
    <w:rsid w:val="007C658C"/>
    <w:rsid w:val="007D2EE5"/>
    <w:rsid w:val="007D4E66"/>
    <w:rsid w:val="007E1CC6"/>
    <w:rsid w:val="007E5E79"/>
    <w:rsid w:val="00820197"/>
    <w:rsid w:val="0082704F"/>
    <w:rsid w:val="00834130"/>
    <w:rsid w:val="00834EF5"/>
    <w:rsid w:val="00836259"/>
    <w:rsid w:val="00845C1D"/>
    <w:rsid w:val="0085099E"/>
    <w:rsid w:val="008515E2"/>
    <w:rsid w:val="00861002"/>
    <w:rsid w:val="00872A85"/>
    <w:rsid w:val="008B0A40"/>
    <w:rsid w:val="008C0FF8"/>
    <w:rsid w:val="008C3856"/>
    <w:rsid w:val="008C769C"/>
    <w:rsid w:val="008E127E"/>
    <w:rsid w:val="008F7B0D"/>
    <w:rsid w:val="008F7F4A"/>
    <w:rsid w:val="00911F47"/>
    <w:rsid w:val="009206D1"/>
    <w:rsid w:val="00926499"/>
    <w:rsid w:val="00927C22"/>
    <w:rsid w:val="00927ED5"/>
    <w:rsid w:val="009316B4"/>
    <w:rsid w:val="00945229"/>
    <w:rsid w:val="00954489"/>
    <w:rsid w:val="0096367F"/>
    <w:rsid w:val="00965DBB"/>
    <w:rsid w:val="00966ECE"/>
    <w:rsid w:val="00977E07"/>
    <w:rsid w:val="009812BB"/>
    <w:rsid w:val="00994F21"/>
    <w:rsid w:val="009A59EF"/>
    <w:rsid w:val="009B1366"/>
    <w:rsid w:val="009B1CD3"/>
    <w:rsid w:val="009B31FD"/>
    <w:rsid w:val="009B732C"/>
    <w:rsid w:val="009E299E"/>
    <w:rsid w:val="009E6975"/>
    <w:rsid w:val="009E69F7"/>
    <w:rsid w:val="009F4556"/>
    <w:rsid w:val="00A117AA"/>
    <w:rsid w:val="00A158FD"/>
    <w:rsid w:val="00A3761D"/>
    <w:rsid w:val="00A523AF"/>
    <w:rsid w:val="00A533BF"/>
    <w:rsid w:val="00A6336E"/>
    <w:rsid w:val="00A72340"/>
    <w:rsid w:val="00A90BFB"/>
    <w:rsid w:val="00AC6276"/>
    <w:rsid w:val="00AD12B9"/>
    <w:rsid w:val="00AE0E0B"/>
    <w:rsid w:val="00AE2A9D"/>
    <w:rsid w:val="00AE5A82"/>
    <w:rsid w:val="00B140BE"/>
    <w:rsid w:val="00B46005"/>
    <w:rsid w:val="00B532B5"/>
    <w:rsid w:val="00B60DC6"/>
    <w:rsid w:val="00B72492"/>
    <w:rsid w:val="00B91012"/>
    <w:rsid w:val="00BA19B3"/>
    <w:rsid w:val="00BA7884"/>
    <w:rsid w:val="00BB5039"/>
    <w:rsid w:val="00BD7607"/>
    <w:rsid w:val="00BF64EA"/>
    <w:rsid w:val="00C05BB1"/>
    <w:rsid w:val="00C06FE8"/>
    <w:rsid w:val="00C446C4"/>
    <w:rsid w:val="00C45DA3"/>
    <w:rsid w:val="00C64CAE"/>
    <w:rsid w:val="00C65869"/>
    <w:rsid w:val="00C67C9D"/>
    <w:rsid w:val="00C704C2"/>
    <w:rsid w:val="00C71E18"/>
    <w:rsid w:val="00C74586"/>
    <w:rsid w:val="00C7613B"/>
    <w:rsid w:val="00C878A2"/>
    <w:rsid w:val="00CA0453"/>
    <w:rsid w:val="00CA1F05"/>
    <w:rsid w:val="00CA5EEC"/>
    <w:rsid w:val="00CC0278"/>
    <w:rsid w:val="00CC30DB"/>
    <w:rsid w:val="00CD18E7"/>
    <w:rsid w:val="00CE74E6"/>
    <w:rsid w:val="00CF0234"/>
    <w:rsid w:val="00D078B2"/>
    <w:rsid w:val="00D11DEA"/>
    <w:rsid w:val="00D23670"/>
    <w:rsid w:val="00D67BC4"/>
    <w:rsid w:val="00D86755"/>
    <w:rsid w:val="00D87280"/>
    <w:rsid w:val="00D90ACB"/>
    <w:rsid w:val="00DA314E"/>
    <w:rsid w:val="00DA3C8A"/>
    <w:rsid w:val="00DA5C68"/>
    <w:rsid w:val="00DB432C"/>
    <w:rsid w:val="00DC3A54"/>
    <w:rsid w:val="00DD25CB"/>
    <w:rsid w:val="00DE6BAE"/>
    <w:rsid w:val="00E11475"/>
    <w:rsid w:val="00E321A6"/>
    <w:rsid w:val="00E4031E"/>
    <w:rsid w:val="00E411B6"/>
    <w:rsid w:val="00E47F9B"/>
    <w:rsid w:val="00E54207"/>
    <w:rsid w:val="00E755BE"/>
    <w:rsid w:val="00E84AE1"/>
    <w:rsid w:val="00E86BB1"/>
    <w:rsid w:val="00E904F3"/>
    <w:rsid w:val="00E92A03"/>
    <w:rsid w:val="00EA0A06"/>
    <w:rsid w:val="00EB082F"/>
    <w:rsid w:val="00EB0EDB"/>
    <w:rsid w:val="00EB2AE4"/>
    <w:rsid w:val="00EB6C81"/>
    <w:rsid w:val="00EC180A"/>
    <w:rsid w:val="00ED4721"/>
    <w:rsid w:val="00ED4987"/>
    <w:rsid w:val="00ED6660"/>
    <w:rsid w:val="00F11C48"/>
    <w:rsid w:val="00F176DB"/>
    <w:rsid w:val="00F2233A"/>
    <w:rsid w:val="00F26239"/>
    <w:rsid w:val="00F75F9D"/>
    <w:rsid w:val="00F7674F"/>
    <w:rsid w:val="00F81AAD"/>
    <w:rsid w:val="00F83130"/>
    <w:rsid w:val="00F831E4"/>
    <w:rsid w:val="00F9284C"/>
    <w:rsid w:val="00FA2E54"/>
    <w:rsid w:val="00FC4244"/>
    <w:rsid w:val="00FE50E7"/>
    <w:rsid w:val="00FE6CBA"/>
    <w:rsid w:val="00FE7678"/>
    <w:rsid w:val="00FF6C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362"/>
        <o:r id="V:Rule2" type="connector" idref="#AutoShape 392"/>
        <o:r id="V:Rule3" type="connector" idref="#AutoShape 344"/>
        <o:r id="V:Rule4" type="connector" idref="#AutoShape 359"/>
        <o:r id="V:Rule5" type="connector" idref="#AutoShape 379"/>
        <o:r id="V:Rule6" type="connector" idref="#AutoShape 358"/>
        <o:r id="V:Rule7" type="connector" idref="#AutoShape 382"/>
        <o:r id="V:Rule8" type="connector" idref="#AutoShape 394"/>
        <o:r id="V:Rule9" type="connector" idref="#AutoShape 357"/>
        <o:r id="V:Rule10" type="connector" idref="#AutoShape 364"/>
        <o:r id="V:Rule11" type="connector" idref="#AutoShape 366"/>
        <o:r id="V:Rule12" type="connector" idref="#AutoShape 345"/>
        <o:r id="V:Rule13" type="connector" idref="#AutoShape 393"/>
        <o:r id="V:Rule14" type="connector" idref="#AutoShape 365"/>
        <o:r id="V:Rule15" type="connector" idref="#AutoShape 368"/>
        <o:r id="V:Rule16" type="connector" idref="#AutoShape 361"/>
        <o:r id="V:Rule17" type="connector" idref="#AutoShape 367"/>
        <o:r id="V:Rule18" type="connector" idref="#AutoShape 374"/>
        <o:r id="V:Rule19" type="connector" idref="#AutoShape 378"/>
        <o:r id="V:Rule20" type="connector" idref="#AutoShape 360"/>
        <o:r id="V:Rule21" type="connector" idref="#AutoShape 371"/>
        <o:r id="V:Rule22" type="connector" idref="#AutoShape 363"/>
        <o:r id="V:Rule23" type="connector" idref="#AutoShape 370"/>
        <o:r id="V:Rule24" type="connector" idref="#AutoShape 369"/>
        <o:r id="V:Rule25" type="connector" idref="#AutoShape 373"/>
        <o:r id="V:Rule26" type="connector" idref="#AutoShape 37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2AE"/>
  </w:style>
  <w:style w:type="paragraph" w:styleId="Heading1">
    <w:name w:val="heading 1"/>
    <w:basedOn w:val="Normal"/>
    <w:next w:val="Normal"/>
    <w:link w:val="Heading1Char"/>
    <w:uiPriority w:val="9"/>
    <w:qFormat/>
    <w:rsid w:val="00E321A6"/>
    <w:pPr>
      <w:keepNext/>
      <w:keepLines/>
      <w:numPr>
        <w:numId w:val="5"/>
      </w:numPr>
      <w:tabs>
        <w:tab w:val="left" w:pos="216"/>
      </w:tabs>
      <w:spacing w:before="160" w:after="80" w:line="240" w:lineRule="auto"/>
      <w:jc w:val="center"/>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E321A6"/>
    <w:pPr>
      <w:keepNext/>
      <w:keepLines/>
      <w:numPr>
        <w:ilvl w:val="1"/>
        <w:numId w:val="5"/>
      </w:numPr>
      <w:spacing w:before="120" w:after="60" w:line="240" w:lineRule="auto"/>
      <w:outlineLvl w:val="1"/>
    </w:pPr>
    <w:rPr>
      <w:rFonts w:ascii="Times New Roman" w:eastAsia="MS Mincho" w:hAnsi="Times New Roman" w:cs="Times New Roman"/>
      <w:i/>
      <w:iCs/>
      <w:noProof/>
      <w:sz w:val="20"/>
      <w:szCs w:val="20"/>
    </w:rPr>
  </w:style>
  <w:style w:type="paragraph" w:styleId="Heading3">
    <w:name w:val="heading 3"/>
    <w:basedOn w:val="Normal"/>
    <w:next w:val="Normal"/>
    <w:link w:val="Heading3Char"/>
    <w:uiPriority w:val="9"/>
    <w:qFormat/>
    <w:rsid w:val="00E321A6"/>
    <w:pPr>
      <w:numPr>
        <w:ilvl w:val="2"/>
        <w:numId w:val="5"/>
      </w:numPr>
      <w:spacing w:after="0" w:line="240" w:lineRule="exact"/>
      <w:jc w:val="both"/>
      <w:outlineLvl w:val="2"/>
    </w:pPr>
    <w:rPr>
      <w:rFonts w:ascii="Times New Roman" w:eastAsia="MS Mincho" w:hAnsi="Times New Roman" w:cs="Times New Roman"/>
      <w:i/>
      <w:iCs/>
      <w:noProof/>
      <w:sz w:val="20"/>
      <w:szCs w:val="20"/>
    </w:rPr>
  </w:style>
  <w:style w:type="paragraph" w:styleId="Heading4">
    <w:name w:val="heading 4"/>
    <w:basedOn w:val="Normal"/>
    <w:next w:val="Normal"/>
    <w:link w:val="Heading4Char"/>
    <w:uiPriority w:val="9"/>
    <w:qFormat/>
    <w:rsid w:val="00E321A6"/>
    <w:pPr>
      <w:numPr>
        <w:ilvl w:val="3"/>
        <w:numId w:val="5"/>
      </w:numPr>
      <w:tabs>
        <w:tab w:val="left" w:pos="821"/>
      </w:tabs>
      <w:spacing w:before="40" w:after="40" w:line="240" w:lineRule="auto"/>
      <w:jc w:val="both"/>
      <w:outlineLvl w:val="3"/>
    </w:pPr>
    <w:rPr>
      <w:rFonts w:ascii="Times New Roman" w:eastAsia="MS Mincho"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4125D0"/>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4125D0"/>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4125D0"/>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4125D0"/>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4125D0"/>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4125D0"/>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4125D0"/>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4125D0"/>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4125D0"/>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4125D0"/>
    <w:pPr>
      <w:numPr>
        <w:numId w:val="1"/>
      </w:numPr>
      <w:tabs>
        <w:tab w:val="left" w:pos="240"/>
      </w:tabs>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4125D0"/>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4125D0"/>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4125D0"/>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4125D0"/>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4125D0"/>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D11DEA"/>
    <w:pPr>
      <w:widowControl w:val="0"/>
      <w:suppressAutoHyphens/>
      <w:spacing w:before="100" w:beforeAutospacing="1" w:after="100" w:afterAutospacing="1" w:line="360" w:lineRule="auto"/>
      <w:jc w:val="center"/>
    </w:pPr>
    <w:rPr>
      <w:rFonts w:ascii="Times New Roman" w:eastAsia="Times New Roman" w:hAnsi="Times New Roman" w:cs="Times New Roman"/>
      <w:b/>
      <w:bCs/>
      <w:sz w:val="36"/>
      <w:szCs w:val="36"/>
    </w:rPr>
  </w:style>
  <w:style w:type="paragraph" w:styleId="Header">
    <w:name w:val="header"/>
    <w:link w:val="Header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4125D0"/>
    <w:rPr>
      <w:rFonts w:ascii="Times New Roman" w:eastAsia="Times New Roman" w:hAnsi="Times New Roman" w:cs="Times New Roman"/>
      <w:i/>
      <w:noProof/>
      <w:sz w:val="16"/>
      <w:szCs w:val="20"/>
    </w:rPr>
  </w:style>
  <w:style w:type="paragraph" w:styleId="FootnoteText">
    <w:name w:val="footnote text"/>
    <w:basedOn w:val="Normal"/>
    <w:link w:val="FootnoteTextChar"/>
    <w:uiPriority w:val="99"/>
    <w:rsid w:val="004125D0"/>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uiPriority w:val="99"/>
    <w:rsid w:val="004125D0"/>
    <w:rPr>
      <w:rFonts w:ascii="Univers" w:eastAsia="Times New Roman" w:hAnsi="Univers" w:cs="Times New Roman"/>
      <w:sz w:val="20"/>
      <w:szCs w:val="20"/>
      <w:lang w:val="en-GB"/>
    </w:rPr>
  </w:style>
  <w:style w:type="character" w:styleId="Hyperlink">
    <w:name w:val="Hyperlink"/>
    <w:uiPriority w:val="99"/>
    <w:rsid w:val="004125D0"/>
    <w:rPr>
      <w:color w:val="auto"/>
      <w:sz w:val="16"/>
      <w:u w:val="none"/>
    </w:rPr>
  </w:style>
  <w:style w:type="paragraph" w:customStyle="1" w:styleId="Els-Abstract-Copyright">
    <w:name w:val="Els-Abstract-Copyright"/>
    <w:basedOn w:val="Els-Abstract-text"/>
    <w:rsid w:val="004125D0"/>
    <w:pPr>
      <w:spacing w:after="220"/>
    </w:p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character" w:styleId="Strong">
    <w:name w:val="Strong"/>
    <w:basedOn w:val="DefaultParagraphFont"/>
    <w:uiPriority w:val="22"/>
    <w:qFormat/>
    <w:rsid w:val="004125D0"/>
    <w:rPr>
      <w:b/>
      <w:bCs/>
    </w:rPr>
  </w:style>
  <w:style w:type="paragraph" w:styleId="BodyText">
    <w:name w:val="Body Text"/>
    <w:basedOn w:val="Normal"/>
    <w:link w:val="BodyTextChar"/>
    <w:uiPriority w:val="1"/>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4125D0"/>
    <w:rPr>
      <w:rFonts w:ascii="Times New Roman" w:eastAsia="MS Mincho" w:hAnsi="Times New Roman" w:cs="Times New Roman"/>
      <w:spacing w:val="-1"/>
      <w:sz w:val="20"/>
      <w:szCs w:val="20"/>
    </w:rPr>
  </w:style>
  <w:style w:type="paragraph" w:customStyle="1" w:styleId="references">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D0"/>
    <w:rPr>
      <w:rFonts w:ascii="Tahoma" w:hAnsi="Tahoma" w:cs="Tahoma"/>
      <w:sz w:val="16"/>
      <w:szCs w:val="16"/>
    </w:rPr>
  </w:style>
  <w:style w:type="paragraph" w:styleId="Footer">
    <w:name w:val="footer"/>
    <w:basedOn w:val="Normal"/>
    <w:link w:val="FooterChar"/>
    <w:uiPriority w:val="99"/>
    <w:unhideWhenUsed/>
    <w:rsid w:val="00E4031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031E"/>
  </w:style>
  <w:style w:type="character" w:styleId="FootnoteReference">
    <w:name w:val="footnote reference"/>
    <w:basedOn w:val="DefaultParagraphFont"/>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45DA3"/>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link w:val="ListParagraphChar"/>
    <w:uiPriority w:val="34"/>
    <w:qFormat/>
    <w:rsid w:val="00C45DA3"/>
    <w:pPr>
      <w:widowControl w:val="0"/>
      <w:spacing w:after="0" w:line="240" w:lineRule="auto"/>
    </w:pPr>
    <w:rPr>
      <w:rFonts w:eastAsiaTheme="minorHAnsi"/>
    </w:rPr>
  </w:style>
  <w:style w:type="paragraph" w:customStyle="1" w:styleId="TableParagraph">
    <w:name w:val="Table Paragraph"/>
    <w:basedOn w:val="Normal"/>
    <w:uiPriority w:val="1"/>
    <w:qFormat/>
    <w:rsid w:val="00C45DA3"/>
    <w:pPr>
      <w:widowControl w:val="0"/>
      <w:spacing w:after="0" w:line="240" w:lineRule="auto"/>
    </w:pPr>
    <w:rPr>
      <w:rFonts w:eastAsiaTheme="minorHAnsi"/>
    </w:rPr>
  </w:style>
  <w:style w:type="character" w:customStyle="1" w:styleId="Heading1Char">
    <w:name w:val="Heading 1 Char"/>
    <w:basedOn w:val="DefaultParagraphFont"/>
    <w:link w:val="Heading1"/>
    <w:uiPriority w:val="9"/>
    <w:rsid w:val="00E321A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E321A6"/>
    <w:rPr>
      <w:rFonts w:ascii="Times New Roman" w:eastAsia="MS Mincho" w:hAnsi="Times New Roman" w:cs="Times New Roman"/>
      <w:i/>
      <w:iCs/>
      <w:noProof/>
      <w:sz w:val="20"/>
      <w:szCs w:val="20"/>
    </w:rPr>
  </w:style>
  <w:style w:type="character" w:customStyle="1" w:styleId="Heading3Char">
    <w:name w:val="Heading 3 Char"/>
    <w:basedOn w:val="DefaultParagraphFont"/>
    <w:link w:val="Heading3"/>
    <w:uiPriority w:val="9"/>
    <w:rsid w:val="00E321A6"/>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
    <w:rsid w:val="00E321A6"/>
    <w:rPr>
      <w:rFonts w:ascii="Times New Roman" w:eastAsia="MS Mincho" w:hAnsi="Times New Roman" w:cs="Times New Roman"/>
      <w:i/>
      <w:iCs/>
      <w:noProof/>
      <w:sz w:val="20"/>
      <w:szCs w:val="20"/>
    </w:rPr>
  </w:style>
  <w:style w:type="character" w:customStyle="1" w:styleId="ListParagraphChar">
    <w:name w:val="List Paragraph Char"/>
    <w:link w:val="ListParagraph"/>
    <w:uiPriority w:val="34"/>
    <w:rsid w:val="0072036F"/>
    <w:rPr>
      <w:rFonts w:eastAsiaTheme="minorHAnsi"/>
    </w:rPr>
  </w:style>
  <w:style w:type="paragraph" w:styleId="NormalWeb">
    <w:name w:val="Normal (Web)"/>
    <w:basedOn w:val="Normal"/>
    <w:link w:val="NormalWebChar"/>
    <w:uiPriority w:val="99"/>
    <w:unhideWhenUsed/>
    <w:rsid w:val="0072036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NormalWebChar">
    <w:name w:val="Normal (Web) Char"/>
    <w:basedOn w:val="DefaultParagraphFont"/>
    <w:link w:val="NormalWeb"/>
    <w:uiPriority w:val="99"/>
    <w:rsid w:val="0072036F"/>
    <w:rPr>
      <w:rFonts w:ascii="Times New Roman" w:eastAsia="Times New Roman" w:hAnsi="Times New Roman" w:cs="Times New Roman"/>
      <w:sz w:val="24"/>
      <w:szCs w:val="24"/>
      <w:lang w:val="fr-FR" w:eastAsia="fr-FR"/>
    </w:rPr>
  </w:style>
  <w:style w:type="character" w:customStyle="1" w:styleId="citation">
    <w:name w:val="citation"/>
    <w:basedOn w:val="DefaultParagraphFont"/>
    <w:rsid w:val="0072036F"/>
  </w:style>
  <w:style w:type="paragraph" w:styleId="Caption">
    <w:name w:val="caption"/>
    <w:basedOn w:val="Normal"/>
    <w:next w:val="Normal"/>
    <w:uiPriority w:val="35"/>
    <w:unhideWhenUsed/>
    <w:qFormat/>
    <w:rsid w:val="0072036F"/>
    <w:pPr>
      <w:spacing w:line="240" w:lineRule="auto"/>
      <w:jc w:val="both"/>
    </w:pPr>
    <w:rPr>
      <w:rFonts w:ascii="Times New Roman" w:eastAsia="Times New Roman" w:hAnsi="Times New Roman" w:cs="Times New Roman"/>
      <w:i/>
      <w:iCs/>
      <w:color w:val="1F497D" w:themeColor="text2"/>
      <w:sz w:val="18"/>
      <w:szCs w:val="18"/>
      <w:lang w:val="fr-FR" w:eastAsia="fr-FR"/>
    </w:rPr>
  </w:style>
  <w:style w:type="table" w:customStyle="1" w:styleId="aucun">
    <w:name w:val="aucun"/>
    <w:basedOn w:val="TableNormal"/>
    <w:uiPriority w:val="60"/>
    <w:rsid w:val="0072036F"/>
    <w:pPr>
      <w:spacing w:after="0" w:line="240" w:lineRule="auto"/>
      <w:ind w:left="714" w:hanging="357"/>
    </w:pPr>
    <w:rPr>
      <w:rFonts w:eastAsiaTheme="minorHAnsi"/>
      <w:color w:val="000000" w:themeColor="text1" w:themeShade="BF"/>
      <w:lang w:val="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tyle1">
    <w:name w:val="Style1"/>
    <w:basedOn w:val="TableNormal"/>
    <w:uiPriority w:val="99"/>
    <w:rsid w:val="0072036F"/>
    <w:pPr>
      <w:spacing w:after="0" w:line="240" w:lineRule="auto"/>
    </w:pPr>
    <w:rPr>
      <w:rFonts w:eastAsiaTheme="minorHAnsi"/>
      <w:lang w:val="fr-FR"/>
    </w:rPr>
    <w:tblPr/>
  </w:style>
  <w:style w:type="table" w:styleId="TableGrid">
    <w:name w:val="Table Grid"/>
    <w:basedOn w:val="TableNormal"/>
    <w:uiPriority w:val="39"/>
    <w:rsid w:val="0072036F"/>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21">
    <w:name w:val="Tableau simple 21"/>
    <w:basedOn w:val="TableNormal"/>
    <w:uiPriority w:val="42"/>
    <w:rsid w:val="0072036F"/>
    <w:pPr>
      <w:spacing w:after="0" w:line="240" w:lineRule="auto"/>
    </w:pPr>
    <w:rPr>
      <w:rFonts w:eastAsiaTheme="minorHAnsi"/>
      <w:lang w:val="fr-F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uiPriority w:val="20"/>
    <w:qFormat/>
    <w:rsid w:val="0072036F"/>
    <w:rPr>
      <w:i/>
      <w:iCs/>
    </w:rPr>
  </w:style>
  <w:style w:type="table" w:customStyle="1" w:styleId="Grilledutableau2">
    <w:name w:val="Grille du tableau2"/>
    <w:basedOn w:val="TableNormal"/>
    <w:next w:val="TableGrid"/>
    <w:uiPriority w:val="59"/>
    <w:rsid w:val="0072036F"/>
    <w:pPr>
      <w:spacing w:after="0" w:line="240" w:lineRule="auto"/>
    </w:pPr>
    <w:rPr>
      <w:rFonts w:eastAsiaTheme="minorHAnsi"/>
      <w:lang w:val="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5">
    <w:name w:val="Plain Table 5"/>
    <w:basedOn w:val="TableNormal"/>
    <w:uiPriority w:val="45"/>
    <w:rsid w:val="0072036F"/>
    <w:pPr>
      <w:spacing w:after="0" w:line="240" w:lineRule="auto"/>
    </w:pPr>
    <w:rPr>
      <w:rFonts w:eastAsiaTheme="minorHAnsi"/>
      <w:lang w:val="fr-F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arkedcontent">
    <w:name w:val="markedcontent"/>
    <w:basedOn w:val="DefaultParagraphFont"/>
    <w:rsid w:val="0072036F"/>
  </w:style>
  <w:style w:type="character" w:customStyle="1" w:styleId="hgkelc">
    <w:name w:val="hgkelc"/>
    <w:basedOn w:val="DefaultParagraphFont"/>
    <w:rsid w:val="00D86755"/>
  </w:style>
  <w:style w:type="character" w:customStyle="1" w:styleId="lrzxr">
    <w:name w:val="lrzxr"/>
    <w:basedOn w:val="DefaultParagraphFont"/>
    <w:rsid w:val="00D86755"/>
  </w:style>
  <w:style w:type="paragraph" w:styleId="EndnoteText">
    <w:name w:val="endnote text"/>
    <w:basedOn w:val="Normal"/>
    <w:link w:val="EndnoteTextChar"/>
    <w:uiPriority w:val="99"/>
    <w:semiHidden/>
    <w:unhideWhenUsed/>
    <w:rsid w:val="00640C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40CE5"/>
    <w:rPr>
      <w:sz w:val="20"/>
      <w:szCs w:val="20"/>
    </w:rPr>
  </w:style>
  <w:style w:type="character" w:styleId="EndnoteReference">
    <w:name w:val="endnote reference"/>
    <w:basedOn w:val="DefaultParagraphFont"/>
    <w:uiPriority w:val="99"/>
    <w:semiHidden/>
    <w:unhideWhenUsed/>
    <w:rsid w:val="00640CE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63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6.jpeg"/><Relationship Id="rId39" Type="http://schemas.openxmlformats.org/officeDocument/2006/relationships/header" Target="header3.xml"/><Relationship Id="rId21" Type="http://schemas.openxmlformats.org/officeDocument/2006/relationships/image" Target="media/image11.jpeg"/><Relationship Id="rId34" Type="http://schemas.openxmlformats.org/officeDocument/2006/relationships/hyperlink" Target="http://www.economiesolidaire.com/2015/06/11/la-degradation-des-sols-en-agriculture/"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chart" Target="charts/chart2.xml"/><Relationship Id="rId29" Type="http://schemas.openxmlformats.org/officeDocument/2006/relationships/image" Target="media/image17.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chart" Target="charts/chart6.xml"/><Relationship Id="rId37" Type="http://schemas.openxmlformats.org/officeDocument/2006/relationships/header" Target="header2.xm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3.jpeg"/><Relationship Id="rId28" Type="http://schemas.openxmlformats.org/officeDocument/2006/relationships/chart" Target="charts/chart4.xml"/><Relationship Id="rId36"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chart" Target="charts/chart1.xml"/><Relationship Id="rId31"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chart" Target="charts/chart3.xml"/><Relationship Id="rId30" Type="http://schemas.openxmlformats.org/officeDocument/2006/relationships/chart" Target="charts/chart5.xml"/><Relationship Id="rId35" Type="http://schemas.openxmlformats.org/officeDocument/2006/relationships/hyperlink" Target="http://www.avsf.org"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hyperlink" Target="http://www.economiesolidaire.com/category/ecologie/" TargetMode="External"/><Relationship Id="rId38"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https://ijnscfrtjournal.isrra.org/index.php/Natural_Sciences_Journal/inde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Classeur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oleObject" Target="file:///C:\Users\Charlin\Desktop\CIPCRE\Travaux%20Amavi\1_Graphes%20Donn&#233;es%20sol_Amavi.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fr-FR" sz="1000"/>
              <a:t>Proportion of producers trained in sustainable farming practices</a:t>
            </a:r>
          </a:p>
        </c:rich>
      </c:tx>
      <c:overlay val="0"/>
      <c:spPr>
        <a:noFill/>
        <a:ln>
          <a:noFill/>
        </a:ln>
        <a:effectLst/>
      </c:spPr>
    </c:title>
    <c:autoTitleDeleted val="0"/>
    <c:plotArea>
      <c:layout/>
      <c:barChart>
        <c:barDir val="col"/>
        <c:grouping val="clustered"/>
        <c:varyColors val="0"/>
        <c:ser>
          <c:idx val="1"/>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Feuil1!$U$19:$U$21</c:f>
              <c:strCache>
                <c:ptCount val="3"/>
                <c:pt idx="0">
                  <c:v>Association of trees</c:v>
                </c:pt>
                <c:pt idx="1">
                  <c:v>Polyculture</c:v>
                </c:pt>
                <c:pt idx="2">
                  <c:v>Integrated production system</c:v>
                </c:pt>
              </c:strCache>
            </c:strRef>
          </c:cat>
          <c:val>
            <c:numRef>
              <c:f>Feuil1!$W$19:$W$21</c:f>
              <c:numCache>
                <c:formatCode>0.00%</c:formatCode>
                <c:ptCount val="3"/>
                <c:pt idx="0" formatCode="0%">
                  <c:v>0.38</c:v>
                </c:pt>
                <c:pt idx="1">
                  <c:v>0.28499999999999998</c:v>
                </c:pt>
                <c:pt idx="2">
                  <c:v>0.33500000000000002</c:v>
                </c:pt>
              </c:numCache>
            </c:numRef>
          </c:val>
        </c:ser>
        <c:dLbls>
          <c:showLegendKey val="0"/>
          <c:showVal val="0"/>
          <c:showCatName val="0"/>
          <c:showSerName val="0"/>
          <c:showPercent val="0"/>
          <c:showBubbleSize val="0"/>
        </c:dLbls>
        <c:gapWidth val="219"/>
        <c:overlap val="-27"/>
        <c:axId val="285235712"/>
        <c:axId val="176189376"/>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Feuil1!$U$19:$U$21</c15:sqref>
                        </c15:formulaRef>
                      </c:ext>
                    </c:extLst>
                    <c:strCache>
                      <c:ptCount val="3"/>
                      <c:pt idx="0">
                        <c:v>Association of trees</c:v>
                      </c:pt>
                      <c:pt idx="1">
                        <c:v>Polyculture</c:v>
                      </c:pt>
                      <c:pt idx="2">
                        <c:v>Integrated production system</c:v>
                      </c:pt>
                    </c:strCache>
                  </c:strRef>
                </c:cat>
                <c:val>
                  <c:numRef>
                    <c:extLst>
                      <c:ext uri="{02D57815-91ED-43cb-92C2-25804820EDAC}">
                        <c15:formulaRef>
                          <c15:sqref>Feuil1!$V$19:$V$21</c15:sqref>
                        </c15:formulaRef>
                      </c:ext>
                    </c:extLst>
                    <c:numCache>
                      <c:formatCode>General</c:formatCode>
                      <c:ptCount val="3"/>
                    </c:numCache>
                  </c:numRef>
                </c:val>
              </c15:ser>
            </c15:filteredBarSeries>
          </c:ext>
        </c:extLst>
      </c:barChart>
      <c:catAx>
        <c:axId val="285235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6189376"/>
        <c:crosses val="autoZero"/>
        <c:auto val="1"/>
        <c:lblAlgn val="ctr"/>
        <c:lblOffset val="100"/>
        <c:noMultiLvlLbl val="0"/>
      </c:catAx>
      <c:valAx>
        <c:axId val="176189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5235712"/>
        <c:crosses val="autoZero"/>
        <c:crossBetween val="between"/>
      </c:valAx>
      <c:spPr>
        <a:noFill/>
        <a:ln>
          <a:noFill/>
        </a:ln>
        <a:effectLst/>
      </c:spPr>
    </c:plotArea>
    <c:plotVisOnly val="1"/>
    <c:dispBlanksAs val="gap"/>
    <c:showDLblsOverMax val="0"/>
  </c:chart>
  <c:spPr>
    <a:solidFill>
      <a:srgbClr val="44546A">
        <a:lumMod val="20000"/>
        <a:lumOff val="80000"/>
      </a:srgbClr>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fr-FR" sz="1000"/>
              <a:t>Natural pesticides</a:t>
            </a:r>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Feuil1!$P$17:$P$20</c:f>
              <c:strCache>
                <c:ptCount val="4"/>
                <c:pt idx="0">
                  <c:v>Tithonia diversifolia</c:v>
                </c:pt>
                <c:pt idx="1">
                  <c:v>Fougère</c:v>
                </c:pt>
                <c:pt idx="2">
                  <c:v>Téphrosia vogelii</c:v>
                </c:pt>
                <c:pt idx="3">
                  <c:v>Consoude</c:v>
                </c:pt>
              </c:strCache>
            </c:strRef>
          </c:cat>
          <c:val>
            <c:numRef>
              <c:f>Feuil1!$Q$17:$Q$20</c:f>
              <c:numCache>
                <c:formatCode>General</c:formatCode>
                <c:ptCount val="4"/>
                <c:pt idx="0">
                  <c:v>131</c:v>
                </c:pt>
                <c:pt idx="1">
                  <c:v>153</c:v>
                </c:pt>
                <c:pt idx="2">
                  <c:v>58</c:v>
                </c:pt>
                <c:pt idx="3">
                  <c:v>77</c:v>
                </c:pt>
              </c:numCache>
            </c:numRef>
          </c:val>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13138134861689868"/>
          <c:y val="0.85236878371733882"/>
          <c:w val="0.74168916698434395"/>
          <c:h val="5.9680468701306798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t>OM(%)</a:t>
            </a:r>
          </a:p>
        </c:rich>
      </c:tx>
      <c:layout>
        <c:manualLayout>
          <c:xMode val="edge"/>
          <c:yMode val="edge"/>
          <c:x val="0.44808013355592652"/>
          <c:y val="3.292181069958848E-2"/>
        </c:manualLayout>
      </c:layout>
      <c:overlay val="0"/>
      <c:spPr>
        <a:noFill/>
        <a:ln>
          <a:noFill/>
        </a:ln>
        <a:effectLst/>
      </c:spPr>
    </c:title>
    <c:autoTitleDeleted val="0"/>
    <c:plotArea>
      <c:layout/>
      <c:barChart>
        <c:barDir val="col"/>
        <c:grouping val="clustered"/>
        <c:varyColors val="0"/>
        <c:ser>
          <c:idx val="0"/>
          <c:order val="0"/>
          <c:tx>
            <c:strRef>
              <c:f>MO!$A$4</c:f>
              <c:strCache>
                <c:ptCount val="1"/>
                <c:pt idx="0">
                  <c:v>MO(%)</c:v>
                </c:pt>
              </c:strCache>
            </c:strRef>
          </c:tx>
          <c:spPr>
            <a:solidFill>
              <a:srgbClr val="0070C0"/>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MO!$B$1:$K$3</c:f>
              <c:multiLvlStrCache>
                <c:ptCount val="10"/>
                <c:lvl>
                  <c:pt idx="0">
                    <c:v>0-20</c:v>
                  </c:pt>
                  <c:pt idx="1">
                    <c:v>20-40</c:v>
                  </c:pt>
                  <c:pt idx="2">
                    <c:v>0-20</c:v>
                  </c:pt>
                  <c:pt idx="3">
                    <c:v>20-40</c:v>
                  </c:pt>
                  <c:pt idx="4">
                    <c:v>0-20</c:v>
                  </c:pt>
                  <c:pt idx="5">
                    <c:v>20-40</c:v>
                  </c:pt>
                  <c:pt idx="6">
                    <c:v>0-20</c:v>
                  </c:pt>
                  <c:pt idx="7">
                    <c:v>20-40</c:v>
                  </c:pt>
                  <c:pt idx="8">
                    <c:v>0-20</c:v>
                  </c:pt>
                  <c:pt idx="9">
                    <c:v>20-40</c:v>
                  </c:pt>
                </c:lvl>
                <c:lvl>
                  <c:pt idx="0">
                    <c:v>P1K</c:v>
                  </c:pt>
                  <c:pt idx="2">
                    <c:v>P2K</c:v>
                  </c:pt>
                  <c:pt idx="4">
                    <c:v>P3K</c:v>
                  </c:pt>
                  <c:pt idx="6">
                    <c:v>P4K2</c:v>
                  </c:pt>
                  <c:pt idx="8">
                    <c:v>P5K2</c:v>
                  </c:pt>
                </c:lvl>
                <c:lvl>
                  <c:pt idx="0">
                    <c:v>Agriculture conventionnelle</c:v>
                  </c:pt>
                  <c:pt idx="6">
                    <c:v>Agriculture organique</c:v>
                  </c:pt>
                </c:lvl>
              </c:multiLvlStrCache>
            </c:multiLvlStrRef>
          </c:cat>
          <c:val>
            <c:numRef>
              <c:f>MO!$B$4:$K$4</c:f>
              <c:numCache>
                <c:formatCode>0.00</c:formatCode>
                <c:ptCount val="10"/>
                <c:pt idx="0">
                  <c:v>8.6</c:v>
                </c:pt>
                <c:pt idx="1">
                  <c:v>5.04</c:v>
                </c:pt>
                <c:pt idx="2">
                  <c:v>10.38</c:v>
                </c:pt>
                <c:pt idx="3">
                  <c:v>4.75</c:v>
                </c:pt>
                <c:pt idx="4">
                  <c:v>7.56</c:v>
                </c:pt>
                <c:pt idx="5">
                  <c:v>3.26</c:v>
                </c:pt>
                <c:pt idx="6">
                  <c:v>5.78</c:v>
                </c:pt>
                <c:pt idx="7">
                  <c:v>2.67</c:v>
                </c:pt>
                <c:pt idx="8">
                  <c:v>1.93</c:v>
                </c:pt>
                <c:pt idx="9">
                  <c:v>3.41</c:v>
                </c:pt>
              </c:numCache>
            </c:numRef>
          </c:val>
          <c:extLst xmlns:c16r2="http://schemas.microsoft.com/office/drawing/2015/06/chart">
            <c:ext xmlns:c16="http://schemas.microsoft.com/office/drawing/2014/chart" uri="{C3380CC4-5D6E-409C-BE32-E72D297353CC}">
              <c16:uniqueId val="{00000000-E9F3-424E-A207-321239F8BFDA}"/>
            </c:ext>
          </c:extLst>
        </c:ser>
        <c:dLbls>
          <c:showLegendKey val="0"/>
          <c:showVal val="0"/>
          <c:showCatName val="0"/>
          <c:showSerName val="0"/>
          <c:showPercent val="0"/>
          <c:showBubbleSize val="0"/>
        </c:dLbls>
        <c:gapWidth val="219"/>
        <c:overlap val="-27"/>
        <c:axId val="364883968"/>
        <c:axId val="176192832"/>
      </c:barChart>
      <c:catAx>
        <c:axId val="364883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6192832"/>
        <c:crosses val="autoZero"/>
        <c:auto val="1"/>
        <c:lblAlgn val="ctr"/>
        <c:lblOffset val="100"/>
        <c:noMultiLvlLbl val="0"/>
      </c:catAx>
      <c:valAx>
        <c:axId val="1761928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64883968"/>
        <c:crosses val="autoZero"/>
        <c:crossBetween val="between"/>
      </c:valAx>
      <c:spPr>
        <a:noFill/>
        <a:ln>
          <a:noFill/>
        </a:ln>
        <a:effectLst/>
      </c:spPr>
    </c:plotArea>
    <c:plotVisOnly val="1"/>
    <c:dispBlanksAs val="gap"/>
    <c:showDLblsOverMax val="0"/>
  </c:chart>
  <c:spPr>
    <a:solidFill>
      <a:schemeClr val="bg2"/>
    </a:solidFill>
    <a:ln w="9525" cap="flat" cmpd="sng" algn="ctr">
      <a:no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fr-FR" sz="1000"/>
              <a:t>Exchangeable cations</a:t>
            </a:r>
          </a:p>
        </c:rich>
      </c:tx>
      <c:overlay val="0"/>
      <c:spPr>
        <a:noFill/>
        <a:ln>
          <a:noFill/>
        </a:ln>
        <a:effectLst/>
      </c:spPr>
    </c:title>
    <c:autoTitleDeleted val="0"/>
    <c:plotArea>
      <c:layout/>
      <c:barChart>
        <c:barDir val="col"/>
        <c:grouping val="clustered"/>
        <c:varyColors val="0"/>
        <c:ser>
          <c:idx val="0"/>
          <c:order val="0"/>
          <c:tx>
            <c:strRef>
              <c:f>Bases!$A$4</c:f>
              <c:strCache>
                <c:ptCount val="1"/>
                <c:pt idx="0">
                  <c:v>Ca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Bases!$B$1:$K$3</c:f>
              <c:multiLvlStrCache>
                <c:ptCount val="10"/>
                <c:lvl>
                  <c:pt idx="0">
                    <c:v>0-20</c:v>
                  </c:pt>
                  <c:pt idx="1">
                    <c:v>20-40</c:v>
                  </c:pt>
                  <c:pt idx="2">
                    <c:v>0-20</c:v>
                  </c:pt>
                  <c:pt idx="3">
                    <c:v>20-40</c:v>
                  </c:pt>
                  <c:pt idx="4">
                    <c:v>0-20</c:v>
                  </c:pt>
                  <c:pt idx="5">
                    <c:v>20-40</c:v>
                  </c:pt>
                  <c:pt idx="6">
                    <c:v>0-20</c:v>
                  </c:pt>
                  <c:pt idx="7">
                    <c:v>20-40</c:v>
                  </c:pt>
                  <c:pt idx="8">
                    <c:v>0-20</c:v>
                  </c:pt>
                  <c:pt idx="9">
                    <c:v>20-40</c:v>
                  </c:pt>
                </c:lvl>
                <c:lvl>
                  <c:pt idx="0">
                    <c:v>P1K</c:v>
                  </c:pt>
                  <c:pt idx="2">
                    <c:v>P2K</c:v>
                  </c:pt>
                  <c:pt idx="4">
                    <c:v>P3K</c:v>
                  </c:pt>
                  <c:pt idx="6">
                    <c:v>P4K2</c:v>
                  </c:pt>
                  <c:pt idx="8">
                    <c:v>P5K2</c:v>
                  </c:pt>
                </c:lvl>
                <c:lvl>
                  <c:pt idx="0">
                    <c:v>Agriculture conventionnelle</c:v>
                  </c:pt>
                  <c:pt idx="6">
                    <c:v>Agriculture organique</c:v>
                  </c:pt>
                </c:lvl>
              </c:multiLvlStrCache>
            </c:multiLvlStrRef>
          </c:cat>
          <c:val>
            <c:numRef>
              <c:f>Bases!$B$4:$K$4</c:f>
              <c:numCache>
                <c:formatCode>General</c:formatCode>
                <c:ptCount val="10"/>
                <c:pt idx="0">
                  <c:v>5.36</c:v>
                </c:pt>
                <c:pt idx="1">
                  <c:v>6.64</c:v>
                </c:pt>
                <c:pt idx="2">
                  <c:v>8.8000000000000007</c:v>
                </c:pt>
                <c:pt idx="3">
                  <c:v>5.12</c:v>
                </c:pt>
                <c:pt idx="4">
                  <c:v>8</c:v>
                </c:pt>
                <c:pt idx="5">
                  <c:v>5.6</c:v>
                </c:pt>
                <c:pt idx="6">
                  <c:v>8.7200000000000006</c:v>
                </c:pt>
                <c:pt idx="7">
                  <c:v>5.68</c:v>
                </c:pt>
                <c:pt idx="8">
                  <c:v>11.04</c:v>
                </c:pt>
                <c:pt idx="9">
                  <c:v>7.2</c:v>
                </c:pt>
              </c:numCache>
            </c:numRef>
          </c:val>
          <c:extLst xmlns:c16r2="http://schemas.microsoft.com/office/drawing/2015/06/chart">
            <c:ext xmlns:c16="http://schemas.microsoft.com/office/drawing/2014/chart" uri="{C3380CC4-5D6E-409C-BE32-E72D297353CC}">
              <c16:uniqueId val="{00000000-1931-4DB1-858B-12922761B935}"/>
            </c:ext>
          </c:extLst>
        </c:ser>
        <c:ser>
          <c:idx val="1"/>
          <c:order val="1"/>
          <c:tx>
            <c:strRef>
              <c:f>Bases!$A$5</c:f>
              <c:strCache>
                <c:ptCount val="1"/>
                <c:pt idx="0">
                  <c:v>Mg</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Bases!$B$1:$K$3</c:f>
              <c:multiLvlStrCache>
                <c:ptCount val="10"/>
                <c:lvl>
                  <c:pt idx="0">
                    <c:v>0-20</c:v>
                  </c:pt>
                  <c:pt idx="1">
                    <c:v>20-40</c:v>
                  </c:pt>
                  <c:pt idx="2">
                    <c:v>0-20</c:v>
                  </c:pt>
                  <c:pt idx="3">
                    <c:v>20-40</c:v>
                  </c:pt>
                  <c:pt idx="4">
                    <c:v>0-20</c:v>
                  </c:pt>
                  <c:pt idx="5">
                    <c:v>20-40</c:v>
                  </c:pt>
                  <c:pt idx="6">
                    <c:v>0-20</c:v>
                  </c:pt>
                  <c:pt idx="7">
                    <c:v>20-40</c:v>
                  </c:pt>
                  <c:pt idx="8">
                    <c:v>0-20</c:v>
                  </c:pt>
                  <c:pt idx="9">
                    <c:v>20-40</c:v>
                  </c:pt>
                </c:lvl>
                <c:lvl>
                  <c:pt idx="0">
                    <c:v>P1K</c:v>
                  </c:pt>
                  <c:pt idx="2">
                    <c:v>P2K</c:v>
                  </c:pt>
                  <c:pt idx="4">
                    <c:v>P3K</c:v>
                  </c:pt>
                  <c:pt idx="6">
                    <c:v>P4K2</c:v>
                  </c:pt>
                  <c:pt idx="8">
                    <c:v>P5K2</c:v>
                  </c:pt>
                </c:lvl>
                <c:lvl>
                  <c:pt idx="0">
                    <c:v>Agriculture conventionnelle</c:v>
                  </c:pt>
                  <c:pt idx="6">
                    <c:v>Agriculture organique</c:v>
                  </c:pt>
                </c:lvl>
              </c:multiLvlStrCache>
            </c:multiLvlStrRef>
          </c:cat>
          <c:val>
            <c:numRef>
              <c:f>Bases!$B$5:$K$5</c:f>
              <c:numCache>
                <c:formatCode>General</c:formatCode>
                <c:ptCount val="10"/>
                <c:pt idx="0">
                  <c:v>6.32</c:v>
                </c:pt>
                <c:pt idx="1">
                  <c:v>4.5599999999999996</c:v>
                </c:pt>
                <c:pt idx="2">
                  <c:v>5.52</c:v>
                </c:pt>
                <c:pt idx="3">
                  <c:v>4.5599999999999996</c:v>
                </c:pt>
                <c:pt idx="4">
                  <c:v>6.88</c:v>
                </c:pt>
                <c:pt idx="5">
                  <c:v>5.76</c:v>
                </c:pt>
                <c:pt idx="6">
                  <c:v>9.2799999999999994</c:v>
                </c:pt>
                <c:pt idx="7">
                  <c:v>1.84</c:v>
                </c:pt>
                <c:pt idx="8">
                  <c:v>4.08</c:v>
                </c:pt>
                <c:pt idx="9">
                  <c:v>3.04</c:v>
                </c:pt>
              </c:numCache>
            </c:numRef>
          </c:val>
          <c:extLst xmlns:c16r2="http://schemas.microsoft.com/office/drawing/2015/06/chart">
            <c:ext xmlns:c16="http://schemas.microsoft.com/office/drawing/2014/chart" uri="{C3380CC4-5D6E-409C-BE32-E72D297353CC}">
              <c16:uniqueId val="{00000001-1931-4DB1-858B-12922761B935}"/>
            </c:ext>
          </c:extLst>
        </c:ser>
        <c:ser>
          <c:idx val="2"/>
          <c:order val="2"/>
          <c:tx>
            <c:strRef>
              <c:f>Bases!$A$6</c:f>
              <c:strCache>
                <c:ptCount val="1"/>
                <c:pt idx="0">
                  <c:v>K</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Bases!$B$1:$K$3</c:f>
              <c:multiLvlStrCache>
                <c:ptCount val="10"/>
                <c:lvl>
                  <c:pt idx="0">
                    <c:v>0-20</c:v>
                  </c:pt>
                  <c:pt idx="1">
                    <c:v>20-40</c:v>
                  </c:pt>
                  <c:pt idx="2">
                    <c:v>0-20</c:v>
                  </c:pt>
                  <c:pt idx="3">
                    <c:v>20-40</c:v>
                  </c:pt>
                  <c:pt idx="4">
                    <c:v>0-20</c:v>
                  </c:pt>
                  <c:pt idx="5">
                    <c:v>20-40</c:v>
                  </c:pt>
                  <c:pt idx="6">
                    <c:v>0-20</c:v>
                  </c:pt>
                  <c:pt idx="7">
                    <c:v>20-40</c:v>
                  </c:pt>
                  <c:pt idx="8">
                    <c:v>0-20</c:v>
                  </c:pt>
                  <c:pt idx="9">
                    <c:v>20-40</c:v>
                  </c:pt>
                </c:lvl>
                <c:lvl>
                  <c:pt idx="0">
                    <c:v>P1K</c:v>
                  </c:pt>
                  <c:pt idx="2">
                    <c:v>P2K</c:v>
                  </c:pt>
                  <c:pt idx="4">
                    <c:v>P3K</c:v>
                  </c:pt>
                  <c:pt idx="6">
                    <c:v>P4K2</c:v>
                  </c:pt>
                  <c:pt idx="8">
                    <c:v>P5K2</c:v>
                  </c:pt>
                </c:lvl>
                <c:lvl>
                  <c:pt idx="0">
                    <c:v>Agriculture conventionnelle</c:v>
                  </c:pt>
                  <c:pt idx="6">
                    <c:v>Agriculture organique</c:v>
                  </c:pt>
                </c:lvl>
              </c:multiLvlStrCache>
            </c:multiLvlStrRef>
          </c:cat>
          <c:val>
            <c:numRef>
              <c:f>Bases!$B$6:$K$6</c:f>
              <c:numCache>
                <c:formatCode>General</c:formatCode>
                <c:ptCount val="10"/>
                <c:pt idx="0">
                  <c:v>0.76</c:v>
                </c:pt>
                <c:pt idx="1">
                  <c:v>1.35</c:v>
                </c:pt>
                <c:pt idx="2">
                  <c:v>0.76</c:v>
                </c:pt>
                <c:pt idx="3">
                  <c:v>0.28999999999999998</c:v>
                </c:pt>
                <c:pt idx="4">
                  <c:v>0.76</c:v>
                </c:pt>
                <c:pt idx="5">
                  <c:v>0.76</c:v>
                </c:pt>
                <c:pt idx="6">
                  <c:v>0.28999999999999998</c:v>
                </c:pt>
                <c:pt idx="7">
                  <c:v>0.76</c:v>
                </c:pt>
                <c:pt idx="8">
                  <c:v>2.9</c:v>
                </c:pt>
                <c:pt idx="9">
                  <c:v>6.13</c:v>
                </c:pt>
              </c:numCache>
            </c:numRef>
          </c:val>
          <c:extLst xmlns:c16r2="http://schemas.microsoft.com/office/drawing/2015/06/chart">
            <c:ext xmlns:c16="http://schemas.microsoft.com/office/drawing/2014/chart" uri="{C3380CC4-5D6E-409C-BE32-E72D297353CC}">
              <c16:uniqueId val="{00000002-1931-4DB1-858B-12922761B935}"/>
            </c:ext>
          </c:extLst>
        </c:ser>
        <c:ser>
          <c:idx val="3"/>
          <c:order val="3"/>
          <c:tx>
            <c:strRef>
              <c:f>Bases!$A$7</c:f>
              <c:strCache>
                <c:ptCount val="1"/>
                <c:pt idx="0">
                  <c:v>Na</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Bases!$B$1:$K$3</c:f>
              <c:multiLvlStrCache>
                <c:ptCount val="10"/>
                <c:lvl>
                  <c:pt idx="0">
                    <c:v>0-20</c:v>
                  </c:pt>
                  <c:pt idx="1">
                    <c:v>20-40</c:v>
                  </c:pt>
                  <c:pt idx="2">
                    <c:v>0-20</c:v>
                  </c:pt>
                  <c:pt idx="3">
                    <c:v>20-40</c:v>
                  </c:pt>
                  <c:pt idx="4">
                    <c:v>0-20</c:v>
                  </c:pt>
                  <c:pt idx="5">
                    <c:v>20-40</c:v>
                  </c:pt>
                  <c:pt idx="6">
                    <c:v>0-20</c:v>
                  </c:pt>
                  <c:pt idx="7">
                    <c:v>20-40</c:v>
                  </c:pt>
                  <c:pt idx="8">
                    <c:v>0-20</c:v>
                  </c:pt>
                  <c:pt idx="9">
                    <c:v>20-40</c:v>
                  </c:pt>
                </c:lvl>
                <c:lvl>
                  <c:pt idx="0">
                    <c:v>P1K</c:v>
                  </c:pt>
                  <c:pt idx="2">
                    <c:v>P2K</c:v>
                  </c:pt>
                  <c:pt idx="4">
                    <c:v>P3K</c:v>
                  </c:pt>
                  <c:pt idx="6">
                    <c:v>P4K2</c:v>
                  </c:pt>
                  <c:pt idx="8">
                    <c:v>P5K2</c:v>
                  </c:pt>
                </c:lvl>
                <c:lvl>
                  <c:pt idx="0">
                    <c:v>Agriculture conventionnelle</c:v>
                  </c:pt>
                  <c:pt idx="6">
                    <c:v>Agriculture organique</c:v>
                  </c:pt>
                </c:lvl>
              </c:multiLvlStrCache>
            </c:multiLvlStrRef>
          </c:cat>
          <c:val>
            <c:numRef>
              <c:f>Bases!$B$7:$K$7</c:f>
              <c:numCache>
                <c:formatCode>General</c:formatCode>
                <c:ptCount val="10"/>
                <c:pt idx="0">
                  <c:v>0.43</c:v>
                </c:pt>
                <c:pt idx="1">
                  <c:v>0.43</c:v>
                </c:pt>
                <c:pt idx="2">
                  <c:v>0.28000000000000003</c:v>
                </c:pt>
                <c:pt idx="3">
                  <c:v>0.28000000000000003</c:v>
                </c:pt>
                <c:pt idx="4">
                  <c:v>0.28000000000000003</c:v>
                </c:pt>
                <c:pt idx="5">
                  <c:v>0.28000000000000003</c:v>
                </c:pt>
                <c:pt idx="6">
                  <c:v>0.28000000000000003</c:v>
                </c:pt>
                <c:pt idx="7">
                  <c:v>0.28000000000000003</c:v>
                </c:pt>
                <c:pt idx="8">
                  <c:v>0.28000000000000003</c:v>
                </c:pt>
                <c:pt idx="9">
                  <c:v>1.0900000000000001</c:v>
                </c:pt>
              </c:numCache>
            </c:numRef>
          </c:val>
          <c:extLst xmlns:c16r2="http://schemas.microsoft.com/office/drawing/2015/06/chart">
            <c:ext xmlns:c16="http://schemas.microsoft.com/office/drawing/2014/chart" uri="{C3380CC4-5D6E-409C-BE32-E72D297353CC}">
              <c16:uniqueId val="{00000003-1931-4DB1-858B-12922761B935}"/>
            </c:ext>
          </c:extLst>
        </c:ser>
        <c:dLbls>
          <c:dLblPos val="outEnd"/>
          <c:showLegendKey val="0"/>
          <c:showVal val="1"/>
          <c:showCatName val="0"/>
          <c:showSerName val="0"/>
          <c:showPercent val="0"/>
          <c:showBubbleSize val="0"/>
        </c:dLbls>
        <c:gapWidth val="219"/>
        <c:overlap val="-27"/>
        <c:axId val="364887040"/>
        <c:axId val="170910848"/>
      </c:barChart>
      <c:catAx>
        <c:axId val="364887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0910848"/>
        <c:crosses val="autoZero"/>
        <c:auto val="1"/>
        <c:lblAlgn val="ctr"/>
        <c:lblOffset val="100"/>
        <c:noMultiLvlLbl val="0"/>
      </c:catAx>
      <c:valAx>
        <c:axId val="170910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64887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accent3">
        <a:lumMod val="20000"/>
        <a:lumOff val="80000"/>
      </a:schemeClr>
    </a:solidFill>
    <a:ln w="9525" cap="flat" cmpd="sng" algn="ctr">
      <a:noFill/>
      <a:round/>
    </a:ln>
    <a:effectLst/>
  </c:spPr>
  <c:txPr>
    <a:bodyPr/>
    <a:lstStyle/>
    <a:p>
      <a:pPr>
        <a:defRPr sz="6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fr-FR" sz="1000"/>
              <a:t>CEC</a:t>
            </a:r>
          </a:p>
        </c:rich>
      </c:tx>
      <c:overlay val="0"/>
      <c:spPr>
        <a:noFill/>
        <a:ln>
          <a:noFill/>
        </a:ln>
        <a:effectLst/>
      </c:spPr>
    </c:title>
    <c:autoTitleDeleted val="0"/>
    <c:plotArea>
      <c:layout/>
      <c:barChart>
        <c:barDir val="col"/>
        <c:grouping val="clustered"/>
        <c:varyColors val="0"/>
        <c:ser>
          <c:idx val="0"/>
          <c:order val="0"/>
          <c:tx>
            <c:strRef>
              <c:f>CEC!$A$4</c:f>
              <c:strCache>
                <c:ptCount val="1"/>
                <c:pt idx="0">
                  <c:v>CEC pH7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CEC!$B$1:$K$3</c:f>
              <c:multiLvlStrCache>
                <c:ptCount val="10"/>
                <c:lvl>
                  <c:pt idx="0">
                    <c:v>0-20</c:v>
                  </c:pt>
                  <c:pt idx="1">
                    <c:v>20-40</c:v>
                  </c:pt>
                  <c:pt idx="2">
                    <c:v>0-20</c:v>
                  </c:pt>
                  <c:pt idx="3">
                    <c:v>20-40</c:v>
                  </c:pt>
                  <c:pt idx="4">
                    <c:v>0-20</c:v>
                  </c:pt>
                  <c:pt idx="5">
                    <c:v>20-40</c:v>
                  </c:pt>
                  <c:pt idx="6">
                    <c:v>0-20</c:v>
                  </c:pt>
                  <c:pt idx="7">
                    <c:v>20-40</c:v>
                  </c:pt>
                  <c:pt idx="8">
                    <c:v>0-20</c:v>
                  </c:pt>
                  <c:pt idx="9">
                    <c:v>20-40</c:v>
                  </c:pt>
                </c:lvl>
                <c:lvl>
                  <c:pt idx="0">
                    <c:v>P1K</c:v>
                  </c:pt>
                  <c:pt idx="2">
                    <c:v>P2K</c:v>
                  </c:pt>
                  <c:pt idx="4">
                    <c:v>P3K</c:v>
                  </c:pt>
                  <c:pt idx="6">
                    <c:v>P4K2</c:v>
                  </c:pt>
                  <c:pt idx="8">
                    <c:v>P5K2</c:v>
                  </c:pt>
                </c:lvl>
                <c:lvl>
                  <c:pt idx="0">
                    <c:v>Agriculture conventionnelle</c:v>
                  </c:pt>
                  <c:pt idx="6">
                    <c:v>Agriculture organique</c:v>
                  </c:pt>
                </c:lvl>
              </c:multiLvlStrCache>
            </c:multiLvlStrRef>
          </c:cat>
          <c:val>
            <c:numRef>
              <c:f>CEC!$B$4:$K$4</c:f>
              <c:numCache>
                <c:formatCode>General</c:formatCode>
                <c:ptCount val="10"/>
                <c:pt idx="0">
                  <c:v>16.55</c:v>
                </c:pt>
                <c:pt idx="1">
                  <c:v>14.45</c:v>
                </c:pt>
                <c:pt idx="2">
                  <c:v>17.25</c:v>
                </c:pt>
                <c:pt idx="3">
                  <c:v>17.850000000000001</c:v>
                </c:pt>
                <c:pt idx="4">
                  <c:v>19.75</c:v>
                </c:pt>
                <c:pt idx="5">
                  <c:v>21.25</c:v>
                </c:pt>
                <c:pt idx="6">
                  <c:v>21</c:v>
                </c:pt>
                <c:pt idx="7">
                  <c:v>15.25</c:v>
                </c:pt>
                <c:pt idx="8">
                  <c:v>22.4</c:v>
                </c:pt>
                <c:pt idx="9">
                  <c:v>23.5</c:v>
                </c:pt>
              </c:numCache>
            </c:numRef>
          </c:val>
          <c:extLst xmlns:c16r2="http://schemas.microsoft.com/office/drawing/2015/06/chart">
            <c:ext xmlns:c16="http://schemas.microsoft.com/office/drawing/2014/chart" uri="{C3380CC4-5D6E-409C-BE32-E72D297353CC}">
              <c16:uniqueId val="{00000000-23A8-4250-ACB4-CECFB0DF78D8}"/>
            </c:ext>
          </c:extLst>
        </c:ser>
        <c:ser>
          <c:idx val="1"/>
          <c:order val="1"/>
          <c:tx>
            <c:strRef>
              <c:f>CEC!$A$5</c:f>
              <c:strCache>
                <c:ptCount val="1"/>
                <c:pt idx="0">
                  <c:v>Somme des bases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CEC!$B$1:$K$3</c:f>
              <c:multiLvlStrCache>
                <c:ptCount val="10"/>
                <c:lvl>
                  <c:pt idx="0">
                    <c:v>0-20</c:v>
                  </c:pt>
                  <c:pt idx="1">
                    <c:v>20-40</c:v>
                  </c:pt>
                  <c:pt idx="2">
                    <c:v>0-20</c:v>
                  </c:pt>
                  <c:pt idx="3">
                    <c:v>20-40</c:v>
                  </c:pt>
                  <c:pt idx="4">
                    <c:v>0-20</c:v>
                  </c:pt>
                  <c:pt idx="5">
                    <c:v>20-40</c:v>
                  </c:pt>
                  <c:pt idx="6">
                    <c:v>0-20</c:v>
                  </c:pt>
                  <c:pt idx="7">
                    <c:v>20-40</c:v>
                  </c:pt>
                  <c:pt idx="8">
                    <c:v>0-20</c:v>
                  </c:pt>
                  <c:pt idx="9">
                    <c:v>20-40</c:v>
                  </c:pt>
                </c:lvl>
                <c:lvl>
                  <c:pt idx="0">
                    <c:v>P1K</c:v>
                  </c:pt>
                  <c:pt idx="2">
                    <c:v>P2K</c:v>
                  </c:pt>
                  <c:pt idx="4">
                    <c:v>P3K</c:v>
                  </c:pt>
                  <c:pt idx="6">
                    <c:v>P4K2</c:v>
                  </c:pt>
                  <c:pt idx="8">
                    <c:v>P5K2</c:v>
                  </c:pt>
                </c:lvl>
                <c:lvl>
                  <c:pt idx="0">
                    <c:v>Agriculture conventionnelle</c:v>
                  </c:pt>
                  <c:pt idx="6">
                    <c:v>Agriculture organique</c:v>
                  </c:pt>
                </c:lvl>
              </c:multiLvlStrCache>
            </c:multiLvlStrRef>
          </c:cat>
          <c:val>
            <c:numRef>
              <c:f>CEC!$B$5:$K$5</c:f>
              <c:numCache>
                <c:formatCode>General</c:formatCode>
                <c:ptCount val="10"/>
                <c:pt idx="0">
                  <c:v>12.87</c:v>
                </c:pt>
                <c:pt idx="1">
                  <c:v>12.98</c:v>
                </c:pt>
                <c:pt idx="2">
                  <c:v>15.36</c:v>
                </c:pt>
                <c:pt idx="3">
                  <c:v>10.24</c:v>
                </c:pt>
                <c:pt idx="4">
                  <c:v>15.92</c:v>
                </c:pt>
                <c:pt idx="5">
                  <c:v>12.4</c:v>
                </c:pt>
                <c:pt idx="6">
                  <c:v>18.559999999999999</c:v>
                </c:pt>
                <c:pt idx="7">
                  <c:v>8.56</c:v>
                </c:pt>
                <c:pt idx="8">
                  <c:v>18.3</c:v>
                </c:pt>
                <c:pt idx="9">
                  <c:v>17.46</c:v>
                </c:pt>
              </c:numCache>
            </c:numRef>
          </c:val>
          <c:extLst xmlns:c16r2="http://schemas.microsoft.com/office/drawing/2015/06/chart">
            <c:ext xmlns:c16="http://schemas.microsoft.com/office/drawing/2014/chart" uri="{C3380CC4-5D6E-409C-BE32-E72D297353CC}">
              <c16:uniqueId val="{00000001-23A8-4250-ACB4-CECFB0DF78D8}"/>
            </c:ext>
          </c:extLst>
        </c:ser>
        <c:dLbls>
          <c:dLblPos val="outEnd"/>
          <c:showLegendKey val="0"/>
          <c:showVal val="1"/>
          <c:showCatName val="0"/>
          <c:showSerName val="0"/>
          <c:showPercent val="0"/>
          <c:showBubbleSize val="0"/>
        </c:dLbls>
        <c:gapWidth val="219"/>
        <c:overlap val="-27"/>
        <c:axId val="368112640"/>
        <c:axId val="170912576"/>
      </c:barChart>
      <c:catAx>
        <c:axId val="368112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0912576"/>
        <c:crosses val="autoZero"/>
        <c:auto val="1"/>
        <c:lblAlgn val="ctr"/>
        <c:lblOffset val="100"/>
        <c:noMultiLvlLbl val="0"/>
      </c:catAx>
      <c:valAx>
        <c:axId val="170912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68112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lumMod val="95000"/>
      </a:schemeClr>
    </a:solidFill>
    <a:ln w="9525" cap="flat" cmpd="sng" algn="ctr">
      <a:no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fr-FR" sz="1000"/>
              <a:t>Heavy metal </a:t>
            </a:r>
            <a:r>
              <a:rPr lang="fr-FR" sz="1000" baseline="0"/>
              <a:t>content</a:t>
            </a:r>
            <a:endParaRPr lang="fr-FR" sz="1000"/>
          </a:p>
        </c:rich>
      </c:tx>
      <c:overlay val="0"/>
      <c:spPr>
        <a:noFill/>
        <a:ln>
          <a:noFill/>
        </a:ln>
        <a:effectLst/>
      </c:spPr>
    </c:title>
    <c:autoTitleDeleted val="0"/>
    <c:plotArea>
      <c:layout/>
      <c:barChart>
        <c:barDir val="col"/>
        <c:grouping val="clustered"/>
        <c:varyColors val="0"/>
        <c:ser>
          <c:idx val="0"/>
          <c:order val="0"/>
          <c:tx>
            <c:strRef>
              <c:f>'Bases (2)'!$A$4</c:f>
              <c:strCache>
                <c:ptCount val="1"/>
                <c:pt idx="0">
                  <c:v>Pb (mg/Kg)</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'Bases (2)'!$B$1:$K$3</c:f>
              <c:multiLvlStrCache>
                <c:ptCount val="10"/>
                <c:lvl>
                  <c:pt idx="0">
                    <c:v>0-20</c:v>
                  </c:pt>
                  <c:pt idx="1">
                    <c:v>20-40</c:v>
                  </c:pt>
                  <c:pt idx="2">
                    <c:v>0-20</c:v>
                  </c:pt>
                  <c:pt idx="3">
                    <c:v>20-40</c:v>
                  </c:pt>
                  <c:pt idx="4">
                    <c:v>0-20</c:v>
                  </c:pt>
                  <c:pt idx="5">
                    <c:v>20-40</c:v>
                  </c:pt>
                  <c:pt idx="6">
                    <c:v>0-20</c:v>
                  </c:pt>
                  <c:pt idx="7">
                    <c:v>20-40</c:v>
                  </c:pt>
                  <c:pt idx="8">
                    <c:v>0-20</c:v>
                  </c:pt>
                  <c:pt idx="9">
                    <c:v>20-40</c:v>
                  </c:pt>
                </c:lvl>
                <c:lvl>
                  <c:pt idx="0">
                    <c:v>P1K</c:v>
                  </c:pt>
                  <c:pt idx="2">
                    <c:v>P2K</c:v>
                  </c:pt>
                  <c:pt idx="4">
                    <c:v>P3K</c:v>
                  </c:pt>
                  <c:pt idx="6">
                    <c:v>P4K2</c:v>
                  </c:pt>
                  <c:pt idx="8">
                    <c:v>P5K2</c:v>
                  </c:pt>
                </c:lvl>
                <c:lvl>
                  <c:pt idx="0">
                    <c:v>Agriculture conventionnelle</c:v>
                  </c:pt>
                  <c:pt idx="6">
                    <c:v>Agriculture organique</c:v>
                  </c:pt>
                </c:lvl>
              </c:multiLvlStrCache>
            </c:multiLvlStrRef>
          </c:cat>
          <c:val>
            <c:numRef>
              <c:f>'Bases (2)'!$B$4:$K$4</c:f>
              <c:numCache>
                <c:formatCode>General</c:formatCode>
                <c:ptCount val="10"/>
                <c:pt idx="0">
                  <c:v>0.02</c:v>
                </c:pt>
                <c:pt idx="1">
                  <c:v>0.02</c:v>
                </c:pt>
                <c:pt idx="2">
                  <c:v>0.02</c:v>
                </c:pt>
                <c:pt idx="3">
                  <c:v>0.02</c:v>
                </c:pt>
                <c:pt idx="4">
                  <c:v>0.02</c:v>
                </c:pt>
                <c:pt idx="5">
                  <c:v>0.02</c:v>
                </c:pt>
                <c:pt idx="6">
                  <c:v>0.02</c:v>
                </c:pt>
                <c:pt idx="7">
                  <c:v>0.02</c:v>
                </c:pt>
                <c:pt idx="8">
                  <c:v>0.02</c:v>
                </c:pt>
                <c:pt idx="9">
                  <c:v>0.02</c:v>
                </c:pt>
              </c:numCache>
            </c:numRef>
          </c:val>
          <c:extLst xmlns:c16r2="http://schemas.microsoft.com/office/drawing/2015/06/chart">
            <c:ext xmlns:c16="http://schemas.microsoft.com/office/drawing/2014/chart" uri="{C3380CC4-5D6E-409C-BE32-E72D297353CC}">
              <c16:uniqueId val="{00000000-917B-4240-8AE7-0366FC10DCE1}"/>
            </c:ext>
          </c:extLst>
        </c:ser>
        <c:ser>
          <c:idx val="1"/>
          <c:order val="1"/>
          <c:tx>
            <c:strRef>
              <c:f>'Bases (2)'!$A$5</c:f>
              <c:strCache>
                <c:ptCount val="1"/>
                <c:pt idx="0">
                  <c:v>Cu (mg/Kg)</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'Bases (2)'!$B$1:$K$3</c:f>
              <c:multiLvlStrCache>
                <c:ptCount val="10"/>
                <c:lvl>
                  <c:pt idx="0">
                    <c:v>0-20</c:v>
                  </c:pt>
                  <c:pt idx="1">
                    <c:v>20-40</c:v>
                  </c:pt>
                  <c:pt idx="2">
                    <c:v>0-20</c:v>
                  </c:pt>
                  <c:pt idx="3">
                    <c:v>20-40</c:v>
                  </c:pt>
                  <c:pt idx="4">
                    <c:v>0-20</c:v>
                  </c:pt>
                  <c:pt idx="5">
                    <c:v>20-40</c:v>
                  </c:pt>
                  <c:pt idx="6">
                    <c:v>0-20</c:v>
                  </c:pt>
                  <c:pt idx="7">
                    <c:v>20-40</c:v>
                  </c:pt>
                  <c:pt idx="8">
                    <c:v>0-20</c:v>
                  </c:pt>
                  <c:pt idx="9">
                    <c:v>20-40</c:v>
                  </c:pt>
                </c:lvl>
                <c:lvl>
                  <c:pt idx="0">
                    <c:v>P1K</c:v>
                  </c:pt>
                  <c:pt idx="2">
                    <c:v>P2K</c:v>
                  </c:pt>
                  <c:pt idx="4">
                    <c:v>P3K</c:v>
                  </c:pt>
                  <c:pt idx="6">
                    <c:v>P4K2</c:v>
                  </c:pt>
                  <c:pt idx="8">
                    <c:v>P5K2</c:v>
                  </c:pt>
                </c:lvl>
                <c:lvl>
                  <c:pt idx="0">
                    <c:v>Agriculture conventionnelle</c:v>
                  </c:pt>
                  <c:pt idx="6">
                    <c:v>Agriculture organique</c:v>
                  </c:pt>
                </c:lvl>
              </c:multiLvlStrCache>
            </c:multiLvlStrRef>
          </c:cat>
          <c:val>
            <c:numRef>
              <c:f>'Bases (2)'!$B$5:$K$5</c:f>
              <c:numCache>
                <c:formatCode>General</c:formatCode>
                <c:ptCount val="10"/>
                <c:pt idx="0">
                  <c:v>2.3199999999999998</c:v>
                </c:pt>
                <c:pt idx="1">
                  <c:v>3.81</c:v>
                </c:pt>
                <c:pt idx="2">
                  <c:v>3.66</c:v>
                </c:pt>
                <c:pt idx="3">
                  <c:v>3.41</c:v>
                </c:pt>
                <c:pt idx="4">
                  <c:v>2.35</c:v>
                </c:pt>
                <c:pt idx="5">
                  <c:v>0.52</c:v>
                </c:pt>
                <c:pt idx="6">
                  <c:v>0.41</c:v>
                </c:pt>
                <c:pt idx="7">
                  <c:v>0.55000000000000004</c:v>
                </c:pt>
                <c:pt idx="8">
                  <c:v>0.47</c:v>
                </c:pt>
                <c:pt idx="9">
                  <c:v>0.45</c:v>
                </c:pt>
              </c:numCache>
            </c:numRef>
          </c:val>
          <c:extLst xmlns:c16r2="http://schemas.microsoft.com/office/drawing/2015/06/chart">
            <c:ext xmlns:c16="http://schemas.microsoft.com/office/drawing/2014/chart" uri="{C3380CC4-5D6E-409C-BE32-E72D297353CC}">
              <c16:uniqueId val="{00000001-917B-4240-8AE7-0366FC10DCE1}"/>
            </c:ext>
          </c:extLst>
        </c:ser>
        <c:ser>
          <c:idx val="2"/>
          <c:order val="2"/>
          <c:tx>
            <c:strRef>
              <c:f>'Bases (2)'!$A$6</c:f>
              <c:strCache>
                <c:ptCount val="1"/>
                <c:pt idx="0">
                  <c:v>Ni (mg/Kg)</c:v>
                </c:pt>
              </c:strCache>
            </c:strRef>
          </c:tx>
          <c:spPr>
            <a:solidFill>
              <a:schemeClr val="accent6"/>
            </a:solidFill>
            <a:ln>
              <a:noFill/>
            </a:ln>
            <a:effectLst/>
          </c:spPr>
          <c:invertIfNegative val="0"/>
          <c:dLbls>
            <c:delete val="1"/>
          </c:dLbls>
          <c:cat>
            <c:multiLvlStrRef>
              <c:f>'Bases (2)'!$B$1:$K$3</c:f>
              <c:multiLvlStrCache>
                <c:ptCount val="10"/>
                <c:lvl>
                  <c:pt idx="0">
                    <c:v>0-20</c:v>
                  </c:pt>
                  <c:pt idx="1">
                    <c:v>20-40</c:v>
                  </c:pt>
                  <c:pt idx="2">
                    <c:v>0-20</c:v>
                  </c:pt>
                  <c:pt idx="3">
                    <c:v>20-40</c:v>
                  </c:pt>
                  <c:pt idx="4">
                    <c:v>0-20</c:v>
                  </c:pt>
                  <c:pt idx="5">
                    <c:v>20-40</c:v>
                  </c:pt>
                  <c:pt idx="6">
                    <c:v>0-20</c:v>
                  </c:pt>
                  <c:pt idx="7">
                    <c:v>20-40</c:v>
                  </c:pt>
                  <c:pt idx="8">
                    <c:v>0-20</c:v>
                  </c:pt>
                  <c:pt idx="9">
                    <c:v>20-40</c:v>
                  </c:pt>
                </c:lvl>
                <c:lvl>
                  <c:pt idx="0">
                    <c:v>P1K</c:v>
                  </c:pt>
                  <c:pt idx="2">
                    <c:v>P2K</c:v>
                  </c:pt>
                  <c:pt idx="4">
                    <c:v>P3K</c:v>
                  </c:pt>
                  <c:pt idx="6">
                    <c:v>P4K2</c:v>
                  </c:pt>
                  <c:pt idx="8">
                    <c:v>P5K2</c:v>
                  </c:pt>
                </c:lvl>
                <c:lvl>
                  <c:pt idx="0">
                    <c:v>Agriculture conventionnelle</c:v>
                  </c:pt>
                  <c:pt idx="6">
                    <c:v>Agriculture organique</c:v>
                  </c:pt>
                </c:lvl>
              </c:multiLvlStrCache>
            </c:multiLvlStrRef>
          </c:cat>
          <c:val>
            <c:numRef>
              <c:f>'Bases (2)'!$B$6:$K$6</c:f>
              <c:numCache>
                <c:formatCode>General</c:formatCode>
                <c:ptCount val="10"/>
                <c:pt idx="0">
                  <c:v>0.12</c:v>
                </c:pt>
                <c:pt idx="1">
                  <c:v>0.22</c:v>
                </c:pt>
                <c:pt idx="2">
                  <c:v>0.22</c:v>
                </c:pt>
                <c:pt idx="3">
                  <c:v>0.12</c:v>
                </c:pt>
                <c:pt idx="4">
                  <c:v>0.2</c:v>
                </c:pt>
                <c:pt idx="5">
                  <c:v>0.02</c:v>
                </c:pt>
                <c:pt idx="6">
                  <c:v>0.02</c:v>
                </c:pt>
                <c:pt idx="7">
                  <c:v>0.02</c:v>
                </c:pt>
                <c:pt idx="8">
                  <c:v>0.02</c:v>
                </c:pt>
                <c:pt idx="9">
                  <c:v>0.02</c:v>
                </c:pt>
              </c:numCache>
            </c:numRef>
          </c:val>
          <c:extLst xmlns:c16r2="http://schemas.microsoft.com/office/drawing/2015/06/chart">
            <c:ext xmlns:c16="http://schemas.microsoft.com/office/drawing/2014/chart" uri="{C3380CC4-5D6E-409C-BE32-E72D297353CC}">
              <c16:uniqueId val="{00000002-917B-4240-8AE7-0366FC10DCE1}"/>
            </c:ext>
          </c:extLst>
        </c:ser>
        <c:ser>
          <c:idx val="3"/>
          <c:order val="3"/>
          <c:tx>
            <c:strRef>
              <c:f>'Bases (2)'!$A$7</c:f>
              <c:strCache>
                <c:ptCount val="1"/>
                <c:pt idx="0">
                  <c:v>Mn (mg/Kg)</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'Bases (2)'!$B$1:$K$3</c:f>
              <c:multiLvlStrCache>
                <c:ptCount val="10"/>
                <c:lvl>
                  <c:pt idx="0">
                    <c:v>0-20</c:v>
                  </c:pt>
                  <c:pt idx="1">
                    <c:v>20-40</c:v>
                  </c:pt>
                  <c:pt idx="2">
                    <c:v>0-20</c:v>
                  </c:pt>
                  <c:pt idx="3">
                    <c:v>20-40</c:v>
                  </c:pt>
                  <c:pt idx="4">
                    <c:v>0-20</c:v>
                  </c:pt>
                  <c:pt idx="5">
                    <c:v>20-40</c:v>
                  </c:pt>
                  <c:pt idx="6">
                    <c:v>0-20</c:v>
                  </c:pt>
                  <c:pt idx="7">
                    <c:v>20-40</c:v>
                  </c:pt>
                  <c:pt idx="8">
                    <c:v>0-20</c:v>
                  </c:pt>
                  <c:pt idx="9">
                    <c:v>20-40</c:v>
                  </c:pt>
                </c:lvl>
                <c:lvl>
                  <c:pt idx="0">
                    <c:v>P1K</c:v>
                  </c:pt>
                  <c:pt idx="2">
                    <c:v>P2K</c:v>
                  </c:pt>
                  <c:pt idx="4">
                    <c:v>P3K</c:v>
                  </c:pt>
                  <c:pt idx="6">
                    <c:v>P4K2</c:v>
                  </c:pt>
                  <c:pt idx="8">
                    <c:v>P5K2</c:v>
                  </c:pt>
                </c:lvl>
                <c:lvl>
                  <c:pt idx="0">
                    <c:v>Agriculture conventionnelle</c:v>
                  </c:pt>
                  <c:pt idx="6">
                    <c:v>Agriculture organique</c:v>
                  </c:pt>
                </c:lvl>
              </c:multiLvlStrCache>
            </c:multiLvlStrRef>
          </c:cat>
          <c:val>
            <c:numRef>
              <c:f>'Bases (2)'!$B$7:$K$7</c:f>
              <c:numCache>
                <c:formatCode>General</c:formatCode>
                <c:ptCount val="10"/>
                <c:pt idx="0">
                  <c:v>0.11</c:v>
                </c:pt>
                <c:pt idx="1">
                  <c:v>0.21</c:v>
                </c:pt>
                <c:pt idx="2">
                  <c:v>0.21</c:v>
                </c:pt>
                <c:pt idx="3">
                  <c:v>0.13</c:v>
                </c:pt>
                <c:pt idx="4">
                  <c:v>0.21</c:v>
                </c:pt>
                <c:pt idx="5">
                  <c:v>0.01</c:v>
                </c:pt>
                <c:pt idx="6">
                  <c:v>0.01</c:v>
                </c:pt>
                <c:pt idx="7">
                  <c:v>0.01</c:v>
                </c:pt>
                <c:pt idx="8">
                  <c:v>0.01</c:v>
                </c:pt>
                <c:pt idx="9">
                  <c:v>0.01</c:v>
                </c:pt>
              </c:numCache>
            </c:numRef>
          </c:val>
          <c:extLst xmlns:c16r2="http://schemas.microsoft.com/office/drawing/2015/06/chart">
            <c:ext xmlns:c16="http://schemas.microsoft.com/office/drawing/2014/chart" uri="{C3380CC4-5D6E-409C-BE32-E72D297353CC}">
              <c16:uniqueId val="{00000003-917B-4240-8AE7-0366FC10DCE1}"/>
            </c:ext>
          </c:extLst>
        </c:ser>
        <c:dLbls>
          <c:dLblPos val="outEnd"/>
          <c:showLegendKey val="0"/>
          <c:showVal val="1"/>
          <c:showCatName val="0"/>
          <c:showSerName val="0"/>
          <c:showPercent val="0"/>
          <c:showBubbleSize val="0"/>
        </c:dLbls>
        <c:gapWidth val="219"/>
        <c:overlap val="-27"/>
        <c:axId val="238244352"/>
        <c:axId val="170913728"/>
      </c:barChart>
      <c:catAx>
        <c:axId val="23824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0913728"/>
        <c:crosses val="autoZero"/>
        <c:auto val="1"/>
        <c:lblAlgn val="ctr"/>
        <c:lblOffset val="100"/>
        <c:noMultiLvlLbl val="0"/>
      </c:catAx>
      <c:valAx>
        <c:axId val="170913728"/>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3824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7BE3-FC11-4D33-A5E6-BD707A961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1814</TotalTime>
  <Pages>28</Pages>
  <Words>8637</Words>
  <Characters>49233</Characters>
  <Application>Microsoft Office Word</Application>
  <DocSecurity>0</DocSecurity>
  <Lines>410</Lines>
  <Paragraphs>115</Paragraphs>
  <ScaleCrop>false</ScaleCrop>
  <HeadingPairs>
    <vt:vector size="6" baseType="variant">
      <vt:variant>
        <vt:lpstr>Title</vt:lpstr>
      </vt:variant>
      <vt:variant>
        <vt:i4>1</vt:i4>
      </vt:variant>
      <vt:variant>
        <vt:lpstr>Titre</vt:lpstr>
      </vt:variant>
      <vt:variant>
        <vt:i4>1</vt:i4>
      </vt:variant>
      <vt:variant>
        <vt:lpstr>العنوان</vt:lpstr>
      </vt:variant>
      <vt:variant>
        <vt:i4>1</vt:i4>
      </vt:variant>
    </vt:vector>
  </HeadingPairs>
  <TitlesOfParts>
    <vt:vector size="3" baseType="lpstr">
      <vt:lpstr/>
      <vt:lpstr/>
      <vt:lpstr/>
    </vt:vector>
  </TitlesOfParts>
  <Company>LARA PC C</Company>
  <LinksUpToDate>false</LinksUpToDate>
  <CharactersWithSpaces>57755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SAHIUNY</dc:creator>
  <cp:lastModifiedBy>monther alzoubi</cp:lastModifiedBy>
  <cp:revision>110</cp:revision>
  <cp:lastPrinted>2022-11-11T15:44:00Z</cp:lastPrinted>
  <dcterms:created xsi:type="dcterms:W3CDTF">2013-08-06T06:11:00Z</dcterms:created>
  <dcterms:modified xsi:type="dcterms:W3CDTF">2022-11-11T15:45:00Z</dcterms:modified>
</cp:coreProperties>
</file>